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1BA8" w:rsidRDefault="002E1BA8" w:rsidP="005E2AB2">
      <w:pPr>
        <w:jc w:val="center"/>
        <w:rPr>
          <w:rFonts w:ascii="Verdana" w:hAnsi="Verdana"/>
          <w:b/>
          <w:sz w:val="20"/>
        </w:rPr>
      </w:pPr>
      <w:bookmarkStart w:id="0" w:name="_GoBack"/>
      <w:bookmarkEnd w:id="0"/>
      <w:r>
        <w:rPr>
          <w:rFonts w:ascii="Verdana" w:hAnsi="Verdana"/>
          <w:b/>
          <w:sz w:val="20"/>
        </w:rPr>
        <w:t>ΕΠΙΧΕΙΡΗΣΙΑΚΟ ΠΡΟΓΡΑΜΜΑ «ΤΕΧΝΙΚΗ ΒΟΗΘΕΙΑ» 2014-2020</w:t>
      </w:r>
    </w:p>
    <w:p w:rsidR="002E1BA8" w:rsidRDefault="005E2AB2" w:rsidP="005E2AB2">
      <w:pPr>
        <w:tabs>
          <w:tab w:val="left" w:pos="0"/>
        </w:tabs>
        <w:jc w:val="center"/>
        <w:rPr>
          <w:rFonts w:ascii="Verdana" w:hAnsi="Verdana"/>
          <w:b/>
          <w:sz w:val="20"/>
        </w:rPr>
      </w:pPr>
      <w:r>
        <w:rPr>
          <w:rFonts w:ascii="Verdana" w:hAnsi="Verdana"/>
          <w:b/>
          <w:sz w:val="20"/>
        </w:rPr>
        <w:t xml:space="preserve">ΣΥΝΟΠΤΙΚΗ </w:t>
      </w:r>
      <w:r w:rsidR="002E1BA8">
        <w:rPr>
          <w:rFonts w:ascii="Verdana" w:hAnsi="Verdana"/>
          <w:b/>
          <w:sz w:val="20"/>
        </w:rPr>
        <w:t xml:space="preserve">ΕΚΘΕΣΗ </w:t>
      </w:r>
      <w:r>
        <w:rPr>
          <w:rFonts w:ascii="Verdana" w:hAnsi="Verdana"/>
          <w:b/>
          <w:sz w:val="20"/>
        </w:rPr>
        <w:t>ΓΙΑ ΤΗΝ ΕΝΗΜΕΡΩΣΗ ΤΩΝ ΠΟΛΙΤΩΝ</w:t>
      </w:r>
    </w:p>
    <w:p w:rsidR="005E2AB2" w:rsidRDefault="005E2AB2" w:rsidP="005E2AB2">
      <w:pPr>
        <w:tabs>
          <w:tab w:val="left" w:pos="0"/>
        </w:tabs>
        <w:jc w:val="center"/>
        <w:rPr>
          <w:rFonts w:ascii="Verdana" w:hAnsi="Verdana"/>
          <w:b/>
          <w:sz w:val="20"/>
        </w:rPr>
      </w:pPr>
      <w:r>
        <w:rPr>
          <w:rFonts w:ascii="Verdana" w:hAnsi="Verdana"/>
          <w:b/>
          <w:sz w:val="20"/>
        </w:rPr>
        <w:t>ΕΤΟΣ 201</w:t>
      </w:r>
      <w:r w:rsidR="00B66987">
        <w:rPr>
          <w:rFonts w:ascii="Verdana" w:hAnsi="Verdana"/>
          <w:b/>
          <w:sz w:val="20"/>
        </w:rPr>
        <w:t>9</w:t>
      </w:r>
    </w:p>
    <w:p w:rsidR="001D7D0E" w:rsidRDefault="001D7D0E" w:rsidP="002E1BA8">
      <w:pPr>
        <w:spacing w:line="22" w:lineRule="atLeast"/>
        <w:rPr>
          <w:rFonts w:ascii="Verdana" w:hAnsi="Verdana"/>
          <w:sz w:val="20"/>
        </w:rPr>
      </w:pPr>
    </w:p>
    <w:p w:rsidR="002E1BA8" w:rsidRDefault="005E2AB2" w:rsidP="002E1BA8">
      <w:pPr>
        <w:spacing w:line="22" w:lineRule="atLeast"/>
        <w:rPr>
          <w:rFonts w:ascii="Verdana" w:hAnsi="Verdana"/>
          <w:sz w:val="20"/>
        </w:rPr>
      </w:pPr>
      <w:r>
        <w:rPr>
          <w:rFonts w:ascii="Verdana" w:hAnsi="Verdana"/>
          <w:sz w:val="20"/>
        </w:rPr>
        <w:t>Το Επιχειρη</w:t>
      </w:r>
      <w:r w:rsidR="002E1BA8">
        <w:rPr>
          <w:rFonts w:ascii="Verdana" w:hAnsi="Verdana"/>
          <w:sz w:val="20"/>
        </w:rPr>
        <w:t xml:space="preserve">σιακό Πρόγραμμα «Τεχνική Βοήθεια» εγκρίθηκε από την Ευρωπαϊκή Επιτροπή με την υπ’ αρ. </w:t>
      </w:r>
      <w:r w:rsidR="002E1BA8">
        <w:rPr>
          <w:rFonts w:ascii="Verdana" w:hAnsi="Verdana"/>
          <w:sz w:val="20"/>
          <w:lang w:val="en-US"/>
        </w:rPr>
        <w:t>C</w:t>
      </w:r>
      <w:r w:rsidR="002E1BA8">
        <w:rPr>
          <w:rFonts w:ascii="Verdana" w:hAnsi="Verdana"/>
          <w:sz w:val="20"/>
        </w:rPr>
        <w:t>(2014) 10190 / 18-12-2014 εκτελεστική απόφαση για την έγκριση ορισμένων στοιχείων του επιχειρησιακού προγράμματος «Τεχνική Βοήθεια» για στήριξη από το Ευρωπαϊκό Ταμείο Περιφερειακής Ανάπτυξης, το Ευρωπαϊκό Κοινωνικό Ταμείο και το Ταμείο Συνοχής στο πλαίσιο του στόχου «Επενδύσεις στην ανάπτυξη και την απασχόληση» στην Ελλάδα</w:t>
      </w:r>
      <w:r w:rsidR="00B14B9B">
        <w:rPr>
          <w:rFonts w:ascii="Verdana" w:hAnsi="Verdana"/>
          <w:sz w:val="20"/>
        </w:rPr>
        <w:t xml:space="preserve"> και τροποποιήθηκε με τ</w:t>
      </w:r>
      <w:r w:rsidR="00BE19AE">
        <w:rPr>
          <w:rFonts w:ascii="Verdana" w:hAnsi="Verdana"/>
          <w:sz w:val="20"/>
        </w:rPr>
        <w:t>ις</w:t>
      </w:r>
      <w:r w:rsidR="00B14B9B">
        <w:rPr>
          <w:rFonts w:ascii="Verdana" w:hAnsi="Verdana"/>
          <w:sz w:val="20"/>
        </w:rPr>
        <w:t xml:space="preserve"> υπ’ αρ.</w:t>
      </w:r>
      <w:r w:rsidR="00B14B9B" w:rsidRPr="00B14B9B">
        <w:rPr>
          <w:rFonts w:ascii="Verdana" w:eastAsiaTheme="minorEastAsia" w:hAnsi="Verdana" w:cs="Arial"/>
          <w:sz w:val="20"/>
          <w:lang w:eastAsia="el-GR"/>
        </w:rPr>
        <w:t xml:space="preserve"> </w:t>
      </w:r>
      <w:proofErr w:type="gramStart"/>
      <w:r w:rsidR="00B14B9B" w:rsidRPr="00AE5372">
        <w:rPr>
          <w:rFonts w:ascii="Verdana" w:eastAsiaTheme="minorEastAsia" w:hAnsi="Verdana" w:cs="Arial"/>
          <w:sz w:val="20"/>
          <w:lang w:val="en-US" w:eastAsia="el-GR"/>
        </w:rPr>
        <w:t>C</w:t>
      </w:r>
      <w:r w:rsidR="00B14B9B" w:rsidRPr="00AE5372">
        <w:rPr>
          <w:rFonts w:ascii="Verdana" w:eastAsiaTheme="minorEastAsia" w:hAnsi="Verdana" w:cs="Arial"/>
          <w:sz w:val="20"/>
          <w:lang w:eastAsia="el-GR"/>
        </w:rPr>
        <w:t>(</w:t>
      </w:r>
      <w:proofErr w:type="gramEnd"/>
      <w:r w:rsidR="00B14B9B" w:rsidRPr="00AE5372">
        <w:rPr>
          <w:rFonts w:ascii="Verdana" w:eastAsiaTheme="minorEastAsia" w:hAnsi="Verdana" w:cs="Arial"/>
          <w:sz w:val="20"/>
          <w:lang w:eastAsia="el-GR"/>
        </w:rPr>
        <w:t>2016) 3611 / 17.06.2016</w:t>
      </w:r>
      <w:r w:rsidR="00BE19AE">
        <w:rPr>
          <w:rFonts w:ascii="Verdana" w:eastAsiaTheme="minorEastAsia" w:hAnsi="Verdana" w:cs="Arial"/>
          <w:sz w:val="20"/>
          <w:lang w:eastAsia="el-GR"/>
        </w:rPr>
        <w:t xml:space="preserve">, </w:t>
      </w:r>
      <w:r w:rsidR="00BE19AE" w:rsidRPr="00AE5372">
        <w:rPr>
          <w:rFonts w:ascii="Verdana" w:eastAsiaTheme="minorEastAsia" w:hAnsi="Verdana" w:cs="Arial"/>
          <w:sz w:val="20"/>
          <w:lang w:val="en-US" w:eastAsia="el-GR"/>
        </w:rPr>
        <w:t>C</w:t>
      </w:r>
      <w:r w:rsidR="00BE19AE" w:rsidRPr="00AE5372">
        <w:rPr>
          <w:rFonts w:ascii="Verdana" w:eastAsiaTheme="minorEastAsia" w:hAnsi="Verdana" w:cs="Arial"/>
          <w:sz w:val="20"/>
          <w:lang w:eastAsia="el-GR"/>
        </w:rPr>
        <w:t>(201</w:t>
      </w:r>
      <w:r w:rsidR="00BE19AE">
        <w:rPr>
          <w:rFonts w:ascii="Verdana" w:eastAsiaTheme="minorEastAsia" w:hAnsi="Verdana" w:cs="Arial"/>
          <w:sz w:val="20"/>
          <w:lang w:eastAsia="el-GR"/>
        </w:rPr>
        <w:t>7</w:t>
      </w:r>
      <w:r w:rsidR="00BE19AE" w:rsidRPr="00AE5372">
        <w:rPr>
          <w:rFonts w:ascii="Verdana" w:eastAsiaTheme="minorEastAsia" w:hAnsi="Verdana" w:cs="Arial"/>
          <w:sz w:val="20"/>
          <w:lang w:eastAsia="el-GR"/>
        </w:rPr>
        <w:t xml:space="preserve">) </w:t>
      </w:r>
      <w:r w:rsidR="00BE19AE">
        <w:rPr>
          <w:rFonts w:ascii="Verdana" w:eastAsiaTheme="minorEastAsia" w:hAnsi="Verdana" w:cs="Arial"/>
          <w:sz w:val="20"/>
          <w:lang w:eastAsia="el-GR"/>
        </w:rPr>
        <w:t>8403</w:t>
      </w:r>
      <w:r w:rsidR="00BE19AE" w:rsidRPr="00AE5372">
        <w:rPr>
          <w:rFonts w:ascii="Verdana" w:eastAsiaTheme="minorEastAsia" w:hAnsi="Verdana" w:cs="Arial"/>
          <w:sz w:val="20"/>
          <w:lang w:eastAsia="el-GR"/>
        </w:rPr>
        <w:t xml:space="preserve"> / </w:t>
      </w:r>
      <w:r w:rsidR="00BE19AE">
        <w:rPr>
          <w:rFonts w:ascii="Verdana" w:eastAsiaTheme="minorEastAsia" w:hAnsi="Verdana" w:cs="Arial"/>
          <w:sz w:val="20"/>
          <w:lang w:eastAsia="el-GR"/>
        </w:rPr>
        <w:t>06</w:t>
      </w:r>
      <w:r w:rsidR="00BE19AE" w:rsidRPr="00AE5372">
        <w:rPr>
          <w:rFonts w:ascii="Verdana" w:eastAsiaTheme="minorEastAsia" w:hAnsi="Verdana" w:cs="Arial"/>
          <w:sz w:val="20"/>
          <w:lang w:eastAsia="el-GR"/>
        </w:rPr>
        <w:t>.</w:t>
      </w:r>
      <w:r w:rsidR="00BE19AE">
        <w:rPr>
          <w:rFonts w:ascii="Verdana" w:eastAsiaTheme="minorEastAsia" w:hAnsi="Verdana" w:cs="Arial"/>
          <w:sz w:val="20"/>
          <w:lang w:eastAsia="el-GR"/>
        </w:rPr>
        <w:t>12</w:t>
      </w:r>
      <w:r w:rsidR="00BE19AE" w:rsidRPr="00AE5372">
        <w:rPr>
          <w:rFonts w:ascii="Verdana" w:eastAsiaTheme="minorEastAsia" w:hAnsi="Verdana" w:cs="Arial"/>
          <w:sz w:val="20"/>
          <w:lang w:eastAsia="el-GR"/>
        </w:rPr>
        <w:t>.201</w:t>
      </w:r>
      <w:r w:rsidR="00BE19AE">
        <w:rPr>
          <w:rFonts w:ascii="Verdana" w:eastAsiaTheme="minorEastAsia" w:hAnsi="Verdana" w:cs="Arial"/>
          <w:sz w:val="20"/>
          <w:lang w:eastAsia="el-GR"/>
        </w:rPr>
        <w:t>7 και</w:t>
      </w:r>
      <w:r w:rsidR="00BE19AE" w:rsidRPr="002B6111">
        <w:rPr>
          <w:rFonts w:ascii="Verdana" w:eastAsiaTheme="minorEastAsia" w:hAnsi="Verdana" w:cs="Arial"/>
          <w:sz w:val="20"/>
          <w:lang w:eastAsia="el-GR"/>
        </w:rPr>
        <w:t xml:space="preserve"> </w:t>
      </w:r>
      <w:r w:rsidR="00BE19AE" w:rsidRPr="00AE5372">
        <w:rPr>
          <w:rFonts w:ascii="Verdana" w:eastAsiaTheme="minorEastAsia" w:hAnsi="Verdana" w:cs="Arial"/>
          <w:sz w:val="20"/>
          <w:lang w:val="en-US" w:eastAsia="el-GR"/>
        </w:rPr>
        <w:t>C</w:t>
      </w:r>
      <w:r w:rsidR="00BE19AE" w:rsidRPr="00AE5372">
        <w:rPr>
          <w:rFonts w:ascii="Verdana" w:eastAsiaTheme="minorEastAsia" w:hAnsi="Verdana" w:cs="Arial"/>
          <w:sz w:val="20"/>
          <w:lang w:eastAsia="el-GR"/>
        </w:rPr>
        <w:t>(201</w:t>
      </w:r>
      <w:r w:rsidR="00BE19AE" w:rsidRPr="00B07575">
        <w:rPr>
          <w:rFonts w:ascii="Verdana" w:eastAsiaTheme="minorEastAsia" w:hAnsi="Verdana" w:cs="Arial"/>
          <w:sz w:val="20"/>
          <w:lang w:eastAsia="el-GR"/>
        </w:rPr>
        <w:t>8</w:t>
      </w:r>
      <w:r w:rsidR="00BE19AE" w:rsidRPr="00AE5372">
        <w:rPr>
          <w:rFonts w:ascii="Verdana" w:eastAsiaTheme="minorEastAsia" w:hAnsi="Verdana" w:cs="Arial"/>
          <w:sz w:val="20"/>
          <w:lang w:eastAsia="el-GR"/>
        </w:rPr>
        <w:t xml:space="preserve">) </w:t>
      </w:r>
      <w:r w:rsidR="00BE19AE" w:rsidRPr="00B07575">
        <w:rPr>
          <w:rFonts w:ascii="Verdana" w:eastAsiaTheme="minorEastAsia" w:hAnsi="Verdana" w:cs="Arial"/>
          <w:sz w:val="20"/>
          <w:lang w:eastAsia="el-GR"/>
        </w:rPr>
        <w:t>1573</w:t>
      </w:r>
      <w:r w:rsidR="00BE19AE" w:rsidRPr="00AE5372">
        <w:rPr>
          <w:rFonts w:ascii="Verdana" w:eastAsiaTheme="minorEastAsia" w:hAnsi="Verdana" w:cs="Arial"/>
          <w:sz w:val="20"/>
          <w:lang w:eastAsia="el-GR"/>
        </w:rPr>
        <w:t xml:space="preserve"> / </w:t>
      </w:r>
      <w:r w:rsidR="00BE19AE" w:rsidRPr="00B07575">
        <w:rPr>
          <w:rFonts w:ascii="Verdana" w:eastAsiaTheme="minorEastAsia" w:hAnsi="Verdana" w:cs="Arial"/>
          <w:sz w:val="20"/>
          <w:lang w:eastAsia="el-GR"/>
        </w:rPr>
        <w:t>12</w:t>
      </w:r>
      <w:r w:rsidR="00BE19AE" w:rsidRPr="00AE5372">
        <w:rPr>
          <w:rFonts w:ascii="Verdana" w:eastAsiaTheme="minorEastAsia" w:hAnsi="Verdana" w:cs="Arial"/>
          <w:sz w:val="20"/>
          <w:lang w:eastAsia="el-GR"/>
        </w:rPr>
        <w:t>.</w:t>
      </w:r>
      <w:r w:rsidR="00BE19AE" w:rsidRPr="00B07575">
        <w:rPr>
          <w:rFonts w:ascii="Verdana" w:eastAsiaTheme="minorEastAsia" w:hAnsi="Verdana" w:cs="Arial"/>
          <w:sz w:val="20"/>
          <w:lang w:eastAsia="el-GR"/>
        </w:rPr>
        <w:t>03</w:t>
      </w:r>
      <w:r w:rsidR="00BE19AE" w:rsidRPr="00AE5372">
        <w:rPr>
          <w:rFonts w:ascii="Verdana" w:eastAsiaTheme="minorEastAsia" w:hAnsi="Verdana" w:cs="Arial"/>
          <w:sz w:val="20"/>
          <w:lang w:eastAsia="el-GR"/>
        </w:rPr>
        <w:t>.201</w:t>
      </w:r>
      <w:r w:rsidR="00BE19AE" w:rsidRPr="00B07575">
        <w:rPr>
          <w:rFonts w:ascii="Verdana" w:eastAsiaTheme="minorEastAsia" w:hAnsi="Verdana" w:cs="Arial"/>
          <w:sz w:val="20"/>
          <w:lang w:eastAsia="el-GR"/>
        </w:rPr>
        <w:t>8</w:t>
      </w:r>
      <w:r w:rsidR="00BE19AE" w:rsidRPr="00AE5372">
        <w:rPr>
          <w:rFonts w:ascii="Verdana" w:eastAsiaTheme="minorEastAsia" w:hAnsi="Verdana" w:cs="Arial"/>
          <w:sz w:val="20"/>
          <w:lang w:eastAsia="el-GR"/>
        </w:rPr>
        <w:t xml:space="preserve"> </w:t>
      </w:r>
      <w:r w:rsidR="00B14B9B" w:rsidRPr="00AE5372">
        <w:rPr>
          <w:rFonts w:ascii="Verdana" w:eastAsiaTheme="minorEastAsia" w:hAnsi="Verdana" w:cs="Arial"/>
          <w:sz w:val="20"/>
          <w:lang w:eastAsia="el-GR"/>
        </w:rPr>
        <w:t xml:space="preserve"> </w:t>
      </w:r>
      <w:r w:rsidR="00B14B9B">
        <w:rPr>
          <w:rFonts w:ascii="Verdana" w:eastAsiaTheme="minorEastAsia" w:hAnsi="Verdana" w:cs="Arial"/>
          <w:sz w:val="20"/>
          <w:lang w:eastAsia="el-GR"/>
        </w:rPr>
        <w:t>απ</w:t>
      </w:r>
      <w:r w:rsidR="00BE19AE">
        <w:rPr>
          <w:rFonts w:ascii="Verdana" w:eastAsiaTheme="minorEastAsia" w:hAnsi="Verdana" w:cs="Arial"/>
          <w:sz w:val="20"/>
          <w:lang w:eastAsia="el-GR"/>
        </w:rPr>
        <w:t>οφάσεις</w:t>
      </w:r>
      <w:r w:rsidR="001D63B8">
        <w:rPr>
          <w:rFonts w:ascii="Verdana" w:eastAsiaTheme="minorEastAsia" w:hAnsi="Verdana" w:cs="Arial"/>
          <w:sz w:val="20"/>
          <w:lang w:eastAsia="el-GR"/>
        </w:rPr>
        <w:t>.</w:t>
      </w:r>
      <w:r w:rsidR="006330E6">
        <w:rPr>
          <w:rFonts w:ascii="Verdana" w:eastAsiaTheme="minorEastAsia" w:hAnsi="Verdana" w:cs="Arial"/>
          <w:sz w:val="20"/>
          <w:lang w:eastAsia="el-GR"/>
        </w:rPr>
        <w:t xml:space="preserve"> </w:t>
      </w:r>
      <w:r w:rsidR="001D63B8">
        <w:rPr>
          <w:rFonts w:ascii="Verdana" w:hAnsi="Verdana"/>
          <w:sz w:val="20"/>
        </w:rPr>
        <w:t>Α</w:t>
      </w:r>
      <w:r w:rsidR="002E1BA8">
        <w:rPr>
          <w:rFonts w:ascii="Verdana" w:hAnsi="Verdana"/>
          <w:sz w:val="20"/>
        </w:rPr>
        <w:t xml:space="preserve">ποτελεί παρέμβαση οριζόντιου χαρακτήρα, η οποία απευθύνεται στους φορείς και τις δομές διοίκησης, συντονισμού κι εφαρμογής του ΕΣΠΑ 2014-2020. </w:t>
      </w:r>
    </w:p>
    <w:p w:rsidR="000B004A" w:rsidRDefault="002E1BA8" w:rsidP="000B004A">
      <w:pPr>
        <w:spacing w:before="240" w:line="22" w:lineRule="atLeast"/>
        <w:ind w:hanging="7"/>
        <w:rPr>
          <w:rFonts w:ascii="Verdana" w:hAnsi="Verdana"/>
          <w:sz w:val="20"/>
        </w:rPr>
      </w:pPr>
      <w:r w:rsidRPr="001A6C1F">
        <w:rPr>
          <w:rFonts w:ascii="Verdana" w:hAnsi="Verdana"/>
          <w:sz w:val="20"/>
        </w:rPr>
        <w:t>Ο συνολικός προϋπολογισμός του Ε.Π. Τεχνική Βοήθεια 2014-20</w:t>
      </w:r>
      <w:r w:rsidR="00B66987">
        <w:rPr>
          <w:rFonts w:ascii="Verdana" w:hAnsi="Verdana"/>
          <w:sz w:val="20"/>
        </w:rPr>
        <w:t>2</w:t>
      </w:r>
      <w:r w:rsidRPr="001A6C1F">
        <w:rPr>
          <w:rFonts w:ascii="Verdana" w:hAnsi="Verdana"/>
          <w:sz w:val="20"/>
        </w:rPr>
        <w:t xml:space="preserve">0 ανέρχεται σε </w:t>
      </w:r>
      <w:r w:rsidR="001A6C1F" w:rsidRPr="001A6C1F">
        <w:rPr>
          <w:rFonts w:ascii="Verdana" w:hAnsi="Verdana"/>
          <w:sz w:val="20"/>
        </w:rPr>
        <w:t>3</w:t>
      </w:r>
      <w:r w:rsidR="00BE19AE">
        <w:rPr>
          <w:rFonts w:ascii="Verdana" w:hAnsi="Verdana"/>
          <w:sz w:val="20"/>
        </w:rPr>
        <w:t>65</w:t>
      </w:r>
      <w:r w:rsidR="001A6C1F" w:rsidRPr="001A6C1F">
        <w:rPr>
          <w:rFonts w:ascii="Verdana" w:hAnsi="Verdana"/>
          <w:sz w:val="20"/>
        </w:rPr>
        <w:t>.</w:t>
      </w:r>
      <w:r w:rsidR="001D7D0E">
        <w:rPr>
          <w:rFonts w:ascii="Verdana" w:hAnsi="Verdana"/>
          <w:sz w:val="20"/>
        </w:rPr>
        <w:t>58</w:t>
      </w:r>
      <w:r w:rsidR="00BE19AE">
        <w:rPr>
          <w:rFonts w:ascii="Verdana" w:hAnsi="Verdana"/>
          <w:sz w:val="20"/>
        </w:rPr>
        <w:t>6</w:t>
      </w:r>
      <w:r w:rsidR="001A6C1F" w:rsidRPr="001A6C1F">
        <w:rPr>
          <w:rFonts w:ascii="Verdana" w:hAnsi="Verdana"/>
          <w:sz w:val="20"/>
        </w:rPr>
        <w:t>.</w:t>
      </w:r>
      <w:r w:rsidR="00BE19AE">
        <w:rPr>
          <w:rFonts w:ascii="Verdana" w:hAnsi="Verdana"/>
          <w:sz w:val="20"/>
        </w:rPr>
        <w:t>939</w:t>
      </w:r>
      <w:r w:rsidRPr="001A6C1F">
        <w:rPr>
          <w:rFonts w:ascii="Verdana" w:hAnsi="Verdana"/>
          <w:sz w:val="20"/>
        </w:rPr>
        <w:t xml:space="preserve"> συγχρηματοδοτούμενης δημόσιας δαπάνης. Η Κοινοτική Συνδρομή (Ευρωπαϊκό Ταμείο Περιφερειακής Ανάπτυξης – ΕΤΠΑ, Ευρωπαϊκό Κοινωνικό Ταμείο – ΕΚΤ και Ταμείο Συνοχής) ανέρχεται σε </w:t>
      </w:r>
      <w:r w:rsidR="00BE19AE">
        <w:rPr>
          <w:rFonts w:ascii="Verdana" w:hAnsi="Verdana"/>
          <w:sz w:val="20"/>
        </w:rPr>
        <w:t>288</w:t>
      </w:r>
      <w:r w:rsidR="001A6C1F" w:rsidRPr="001A6C1F">
        <w:rPr>
          <w:rFonts w:ascii="Verdana" w:hAnsi="Verdana"/>
          <w:sz w:val="20"/>
        </w:rPr>
        <w:t>.</w:t>
      </w:r>
      <w:r w:rsidR="001D7D0E">
        <w:rPr>
          <w:rFonts w:ascii="Verdana" w:hAnsi="Verdana"/>
          <w:sz w:val="20"/>
        </w:rPr>
        <w:t>750</w:t>
      </w:r>
      <w:r w:rsidR="001A6C1F" w:rsidRPr="001A6C1F">
        <w:rPr>
          <w:rFonts w:ascii="Verdana" w:hAnsi="Verdana"/>
          <w:sz w:val="20"/>
        </w:rPr>
        <w:t>.</w:t>
      </w:r>
      <w:r w:rsidR="001D7D0E">
        <w:rPr>
          <w:rFonts w:ascii="Verdana" w:hAnsi="Verdana"/>
          <w:sz w:val="20"/>
        </w:rPr>
        <w:t>641</w:t>
      </w:r>
      <w:r w:rsidR="001A6C1F" w:rsidRPr="001A6C1F">
        <w:rPr>
          <w:rFonts w:ascii="Verdana" w:hAnsi="Verdana"/>
          <w:sz w:val="20"/>
        </w:rPr>
        <w:t>,00</w:t>
      </w:r>
      <w:r w:rsidRPr="001A6C1F">
        <w:rPr>
          <w:rFonts w:ascii="Verdana" w:hAnsi="Verdana"/>
          <w:sz w:val="20"/>
        </w:rPr>
        <w:t xml:space="preserve"> €, ενώ η Εθνική Συμμετοχή ανέρχεται σε </w:t>
      </w:r>
      <w:r w:rsidR="00BE19AE">
        <w:rPr>
          <w:rFonts w:ascii="Verdana" w:hAnsi="Verdana"/>
          <w:sz w:val="20"/>
        </w:rPr>
        <w:t>76</w:t>
      </w:r>
      <w:r w:rsidR="001A6C1F" w:rsidRPr="001A6C1F">
        <w:rPr>
          <w:rFonts w:ascii="Verdana" w:hAnsi="Verdana"/>
          <w:sz w:val="20"/>
        </w:rPr>
        <w:t>.</w:t>
      </w:r>
      <w:r w:rsidR="001D7D0E">
        <w:rPr>
          <w:rFonts w:ascii="Verdana" w:hAnsi="Verdana"/>
          <w:sz w:val="20"/>
        </w:rPr>
        <w:t>8</w:t>
      </w:r>
      <w:r w:rsidR="00BE19AE">
        <w:rPr>
          <w:rFonts w:ascii="Verdana" w:hAnsi="Verdana"/>
          <w:sz w:val="20"/>
        </w:rPr>
        <w:t>36</w:t>
      </w:r>
      <w:r w:rsidR="001A6C1F" w:rsidRPr="001A6C1F">
        <w:rPr>
          <w:rFonts w:ascii="Verdana" w:hAnsi="Verdana"/>
          <w:sz w:val="20"/>
        </w:rPr>
        <w:t>.</w:t>
      </w:r>
      <w:r w:rsidR="00BE19AE">
        <w:rPr>
          <w:rFonts w:ascii="Verdana" w:hAnsi="Verdana"/>
          <w:sz w:val="20"/>
        </w:rPr>
        <w:t>298</w:t>
      </w:r>
      <w:r w:rsidRPr="001A6C1F">
        <w:rPr>
          <w:rFonts w:ascii="Verdana" w:hAnsi="Verdana"/>
          <w:sz w:val="20"/>
        </w:rPr>
        <w:t xml:space="preserve"> €.</w:t>
      </w:r>
      <w:r w:rsidR="009A3FC7" w:rsidRPr="009A3FC7">
        <w:rPr>
          <w:rFonts w:ascii="Verdana" w:hAnsi="Verdana"/>
          <w:sz w:val="20"/>
        </w:rPr>
        <w:t xml:space="preserve"> </w:t>
      </w:r>
    </w:p>
    <w:p w:rsidR="001D7D0E" w:rsidRDefault="001D7D0E" w:rsidP="003D36F9">
      <w:pPr>
        <w:spacing w:line="22" w:lineRule="atLeast"/>
        <w:ind w:hanging="7"/>
        <w:rPr>
          <w:rFonts w:ascii="Verdana" w:hAnsi="Verdana"/>
          <w:sz w:val="20"/>
        </w:rPr>
      </w:pPr>
    </w:p>
    <w:p w:rsidR="00C2502D" w:rsidRPr="00C2502D" w:rsidRDefault="00602227" w:rsidP="003D36F9">
      <w:pPr>
        <w:spacing w:line="22" w:lineRule="atLeast"/>
        <w:ind w:hanging="7"/>
        <w:rPr>
          <w:rFonts w:ascii="Verdana" w:hAnsi="Verdana"/>
          <w:sz w:val="20"/>
        </w:rPr>
      </w:pPr>
      <w:r>
        <w:rPr>
          <w:rFonts w:ascii="Verdana" w:hAnsi="Verdana"/>
          <w:sz w:val="20"/>
        </w:rPr>
        <w:t>Οι σημαντικότερες κατηγορίες ενεργειών που καλύπτονται είναι</w:t>
      </w:r>
      <w:r w:rsidR="00C2502D">
        <w:rPr>
          <w:rFonts w:ascii="Verdana" w:hAnsi="Verdana"/>
          <w:sz w:val="20"/>
        </w:rPr>
        <w:t>:</w:t>
      </w:r>
    </w:p>
    <w:p w:rsidR="000B004A" w:rsidRPr="00C2502D" w:rsidRDefault="00C2502D" w:rsidP="003D36F9">
      <w:pPr>
        <w:pStyle w:val="a7"/>
        <w:numPr>
          <w:ilvl w:val="0"/>
          <w:numId w:val="20"/>
        </w:numPr>
        <w:spacing w:line="22" w:lineRule="atLeast"/>
        <w:rPr>
          <w:rFonts w:ascii="Verdana" w:hAnsi="Verdana"/>
          <w:sz w:val="20"/>
        </w:rPr>
      </w:pPr>
      <w:r w:rsidRPr="00C2502D">
        <w:rPr>
          <w:rFonts w:ascii="Verdana" w:hAnsi="Verdana"/>
          <w:sz w:val="20"/>
        </w:rPr>
        <w:t>Λ</w:t>
      </w:r>
      <w:r w:rsidR="00C120AB" w:rsidRPr="00C2502D">
        <w:rPr>
          <w:rFonts w:ascii="Verdana" w:hAnsi="Verdana"/>
          <w:sz w:val="20"/>
        </w:rPr>
        <w:t>ειτουργικές δαπάνες, συμπεριλαμβανομένης και της δαπάνης μισθοδοσίας των στελεχών που απασχολούνται αποκλειστικά με τη διαχείριση και παρακολούθηση συγχρηματοδοτούμενων έργων του ΕΣΠΑ, για την ενίσχυση του συστήματος διοίκησης και συντονισμού της υλοποίησης των Ε.Π. του ΕΣΠΑ 2007-2013.</w:t>
      </w:r>
      <w:r w:rsidR="000B004A" w:rsidRPr="00C2502D">
        <w:rPr>
          <w:rFonts w:ascii="Verdana" w:hAnsi="Verdana"/>
          <w:sz w:val="20"/>
        </w:rPr>
        <w:t xml:space="preserve"> </w:t>
      </w:r>
    </w:p>
    <w:p w:rsidR="000B004A" w:rsidRPr="000B004A" w:rsidRDefault="000B004A" w:rsidP="000B004A">
      <w:pPr>
        <w:pStyle w:val="a7"/>
        <w:numPr>
          <w:ilvl w:val="0"/>
          <w:numId w:val="20"/>
        </w:numPr>
        <w:spacing w:before="240" w:line="22" w:lineRule="atLeast"/>
        <w:rPr>
          <w:rFonts w:ascii="Verdana" w:hAnsi="Verdana"/>
        </w:rPr>
      </w:pPr>
      <w:r w:rsidRPr="000B004A">
        <w:rPr>
          <w:rFonts w:ascii="Verdana" w:hAnsi="Verdana"/>
          <w:sz w:val="20"/>
        </w:rPr>
        <w:t>Προμήθεια – επεξεργασία συστημάτων και εργαλείων για την οργάνωση της διαχείρισης και</w:t>
      </w:r>
      <w:r>
        <w:rPr>
          <w:rFonts w:ascii="Verdana" w:hAnsi="Verdana"/>
          <w:sz w:val="20"/>
        </w:rPr>
        <w:t xml:space="preserve"> τον εκσυγχρονισμό ή την ενίσχυση της διοικητικής ικανότητας των δομών συντονισμού, διαχείρισης και επιτελικών δομών των Υπουργείων</w:t>
      </w:r>
    </w:p>
    <w:p w:rsidR="007E59AE" w:rsidRPr="00D41025" w:rsidRDefault="00D41025" w:rsidP="0081224E">
      <w:pPr>
        <w:pStyle w:val="a7"/>
        <w:numPr>
          <w:ilvl w:val="0"/>
          <w:numId w:val="20"/>
        </w:numPr>
        <w:spacing w:before="240" w:line="22" w:lineRule="atLeast"/>
        <w:rPr>
          <w:rFonts w:ascii="Verdana" w:hAnsi="Verdana"/>
        </w:rPr>
      </w:pPr>
      <w:r w:rsidRPr="0081224E">
        <w:rPr>
          <w:rFonts w:ascii="Verdana" w:hAnsi="Verdana"/>
          <w:sz w:val="20"/>
        </w:rPr>
        <w:t>Παραγωγή εκπαιδευτικών πακέτων και αντίστοιχων εκπαιδευτικών εργαλείων</w:t>
      </w:r>
    </w:p>
    <w:p w:rsidR="007E59AE" w:rsidRPr="0081224E" w:rsidRDefault="00D41025" w:rsidP="003D36F9">
      <w:pPr>
        <w:pStyle w:val="a7"/>
        <w:numPr>
          <w:ilvl w:val="0"/>
          <w:numId w:val="20"/>
        </w:numPr>
        <w:spacing w:before="240" w:line="22" w:lineRule="atLeast"/>
        <w:rPr>
          <w:rFonts w:ascii="Verdana" w:hAnsi="Verdana"/>
        </w:rPr>
      </w:pPr>
      <w:r w:rsidRPr="0081224E">
        <w:rPr>
          <w:rFonts w:ascii="Verdana" w:hAnsi="Verdana"/>
          <w:sz w:val="20"/>
        </w:rPr>
        <w:t xml:space="preserve">Διενέργεια </w:t>
      </w:r>
      <w:r w:rsidR="00DA1E4B">
        <w:rPr>
          <w:rFonts w:ascii="Verdana" w:hAnsi="Verdana"/>
          <w:sz w:val="20"/>
        </w:rPr>
        <w:t xml:space="preserve">κάθε μορφής </w:t>
      </w:r>
      <w:r w:rsidRPr="0081224E">
        <w:rPr>
          <w:rFonts w:ascii="Verdana" w:hAnsi="Verdana"/>
          <w:sz w:val="20"/>
        </w:rPr>
        <w:t>ελέγχων, επιθεωρήσεων και πιστοποιήσεων</w:t>
      </w:r>
      <w:r w:rsidR="00602227" w:rsidRPr="0081224E">
        <w:rPr>
          <w:rFonts w:ascii="Verdana" w:hAnsi="Verdana"/>
          <w:sz w:val="20"/>
        </w:rPr>
        <w:t xml:space="preserve"> </w:t>
      </w:r>
    </w:p>
    <w:p w:rsidR="00C120AB" w:rsidRPr="009B4464" w:rsidRDefault="00D41025">
      <w:pPr>
        <w:pStyle w:val="a7"/>
        <w:numPr>
          <w:ilvl w:val="0"/>
          <w:numId w:val="20"/>
        </w:numPr>
        <w:spacing w:before="240" w:line="22" w:lineRule="atLeast"/>
        <w:rPr>
          <w:rFonts w:ascii="Verdana" w:hAnsi="Verdana"/>
        </w:rPr>
      </w:pPr>
      <w:r w:rsidRPr="009B4464">
        <w:rPr>
          <w:rFonts w:ascii="Verdana" w:hAnsi="Verdana"/>
          <w:sz w:val="20"/>
        </w:rPr>
        <w:t>Ενέργειες προβολής και δημοσιότητας</w:t>
      </w:r>
      <w:r w:rsidR="000B004A" w:rsidRPr="009B4464">
        <w:rPr>
          <w:rFonts w:ascii="Verdana" w:hAnsi="Verdana"/>
          <w:sz w:val="20"/>
        </w:rPr>
        <w:t xml:space="preserve"> </w:t>
      </w:r>
    </w:p>
    <w:p w:rsidR="00D41025" w:rsidRPr="00D41025" w:rsidRDefault="00D41025" w:rsidP="000B004A">
      <w:pPr>
        <w:pStyle w:val="a7"/>
        <w:numPr>
          <w:ilvl w:val="0"/>
          <w:numId w:val="20"/>
        </w:numPr>
        <w:spacing w:before="240" w:line="22" w:lineRule="atLeast"/>
        <w:rPr>
          <w:rFonts w:ascii="Verdana" w:hAnsi="Verdana"/>
        </w:rPr>
      </w:pPr>
      <w:r>
        <w:rPr>
          <w:rFonts w:ascii="Verdana" w:hAnsi="Verdana"/>
          <w:sz w:val="20"/>
        </w:rPr>
        <w:t>Εκπόνηση μελετών, εμπειρογνωμοσυνών, αξιολογήσεως</w:t>
      </w:r>
    </w:p>
    <w:p w:rsidR="001D7D0E" w:rsidRDefault="001D7D0E" w:rsidP="000B004A">
      <w:pPr>
        <w:pStyle w:val="a5"/>
        <w:spacing w:line="22" w:lineRule="atLeast"/>
        <w:rPr>
          <w:rFonts w:ascii="Verdana" w:hAnsi="Verdana"/>
          <w:sz w:val="20"/>
        </w:rPr>
      </w:pPr>
    </w:p>
    <w:p w:rsidR="009A3FC7" w:rsidRPr="00C120AB" w:rsidRDefault="00F1493D" w:rsidP="000B004A">
      <w:pPr>
        <w:pStyle w:val="a5"/>
        <w:spacing w:line="22" w:lineRule="atLeast"/>
        <w:rPr>
          <w:rFonts w:ascii="Verdana" w:hAnsi="Verdana"/>
          <w:sz w:val="20"/>
        </w:rPr>
      </w:pPr>
      <w:r w:rsidRPr="00AE5372">
        <w:rPr>
          <w:rFonts w:ascii="Verdana" w:hAnsi="Verdana"/>
          <w:sz w:val="20"/>
        </w:rPr>
        <w:t>Συνολικά, από την έναρξη του Προγράμματος έως και τις 31/12/201</w:t>
      </w:r>
      <w:r w:rsidR="00B66987">
        <w:rPr>
          <w:rFonts w:ascii="Verdana" w:hAnsi="Verdana"/>
          <w:sz w:val="20"/>
        </w:rPr>
        <w:t>9</w:t>
      </w:r>
      <w:r w:rsidRPr="00AE5372">
        <w:rPr>
          <w:rFonts w:ascii="Verdana" w:hAnsi="Verdana"/>
          <w:sz w:val="20"/>
        </w:rPr>
        <w:t xml:space="preserve"> εντάχθηκαν </w:t>
      </w:r>
      <w:r w:rsidR="00BE19AE">
        <w:rPr>
          <w:rFonts w:ascii="Verdana" w:hAnsi="Verdana"/>
          <w:sz w:val="20"/>
        </w:rPr>
        <w:t xml:space="preserve">εξήντα </w:t>
      </w:r>
      <w:r w:rsidR="00B66987">
        <w:rPr>
          <w:rFonts w:ascii="Verdana" w:hAnsi="Verdana"/>
          <w:sz w:val="20"/>
        </w:rPr>
        <w:t>εννέα</w:t>
      </w:r>
      <w:r w:rsidRPr="00AE5372">
        <w:rPr>
          <w:rFonts w:ascii="Verdana" w:hAnsi="Verdana"/>
          <w:sz w:val="20"/>
        </w:rPr>
        <w:t xml:space="preserve"> (</w:t>
      </w:r>
      <w:r w:rsidR="00BE19AE">
        <w:rPr>
          <w:rFonts w:ascii="Verdana" w:hAnsi="Verdana"/>
          <w:sz w:val="20"/>
        </w:rPr>
        <w:t>6</w:t>
      </w:r>
      <w:r w:rsidR="00B66987">
        <w:rPr>
          <w:rFonts w:ascii="Verdana" w:hAnsi="Verdana"/>
          <w:sz w:val="20"/>
        </w:rPr>
        <w:t>9</w:t>
      </w:r>
      <w:r w:rsidRPr="00AE5372">
        <w:rPr>
          <w:rFonts w:ascii="Verdana" w:hAnsi="Verdana"/>
          <w:sz w:val="20"/>
        </w:rPr>
        <w:t xml:space="preserve">) πράξεις, συνολικής δημόσιας δαπάνης: </w:t>
      </w:r>
      <w:r w:rsidR="00B66987" w:rsidRPr="004410B2">
        <w:rPr>
          <w:rFonts w:ascii="Verdana" w:hAnsi="Verdana"/>
          <w:sz w:val="20"/>
        </w:rPr>
        <w:t>3</w:t>
      </w:r>
      <w:r w:rsidR="00B66987">
        <w:rPr>
          <w:rFonts w:ascii="Verdana" w:hAnsi="Verdana"/>
          <w:sz w:val="20"/>
        </w:rPr>
        <w:t>83</w:t>
      </w:r>
      <w:r w:rsidR="00B66987" w:rsidRPr="002B6AB6">
        <w:rPr>
          <w:rFonts w:ascii="Verdana" w:hAnsi="Verdana"/>
          <w:sz w:val="20"/>
        </w:rPr>
        <w:t>.</w:t>
      </w:r>
      <w:r w:rsidR="00B66987">
        <w:rPr>
          <w:rFonts w:ascii="Verdana" w:hAnsi="Verdana"/>
          <w:sz w:val="20"/>
        </w:rPr>
        <w:t>039</w:t>
      </w:r>
      <w:r w:rsidR="00B66987" w:rsidRPr="002B6AB6">
        <w:rPr>
          <w:rFonts w:ascii="Verdana" w:hAnsi="Verdana"/>
          <w:sz w:val="20"/>
        </w:rPr>
        <w:t>.</w:t>
      </w:r>
      <w:r w:rsidR="00B66987">
        <w:rPr>
          <w:rFonts w:ascii="Verdana" w:hAnsi="Verdana"/>
          <w:sz w:val="20"/>
        </w:rPr>
        <w:t>489</w:t>
      </w:r>
      <w:r w:rsidR="00B66987" w:rsidRPr="002B6AB6">
        <w:rPr>
          <w:rFonts w:ascii="Verdana" w:hAnsi="Verdana"/>
          <w:sz w:val="20"/>
        </w:rPr>
        <w:t>,</w:t>
      </w:r>
      <w:r w:rsidR="00B66987">
        <w:rPr>
          <w:rFonts w:ascii="Verdana" w:hAnsi="Verdana"/>
          <w:sz w:val="20"/>
        </w:rPr>
        <w:t>00</w:t>
      </w:r>
      <w:r w:rsidR="00B66987" w:rsidRPr="004410B2">
        <w:rPr>
          <w:rFonts w:ascii="Verdana" w:hAnsi="Verdana"/>
          <w:sz w:val="20"/>
        </w:rPr>
        <w:t xml:space="preserve"> </w:t>
      </w:r>
      <w:r w:rsidRPr="00AE5372">
        <w:rPr>
          <w:rFonts w:ascii="Verdana" w:hAnsi="Verdana"/>
          <w:sz w:val="20"/>
        </w:rPr>
        <w:t>€</w:t>
      </w:r>
      <w:r w:rsidR="0081224E">
        <w:rPr>
          <w:rFonts w:ascii="Verdana" w:hAnsi="Verdana"/>
          <w:sz w:val="20"/>
        </w:rPr>
        <w:t>.</w:t>
      </w:r>
      <w:r w:rsidRPr="00AE5372">
        <w:rPr>
          <w:rFonts w:ascii="Verdana" w:hAnsi="Verdana"/>
          <w:sz w:val="20"/>
        </w:rPr>
        <w:t xml:space="preserve">  </w:t>
      </w:r>
      <w:r w:rsidR="00C120AB">
        <w:rPr>
          <w:rFonts w:ascii="Verdana" w:hAnsi="Verdana"/>
          <w:sz w:val="20"/>
        </w:rPr>
        <w:t>Ο</w:t>
      </w:r>
      <w:r w:rsidR="00421BC1" w:rsidRPr="00AE5372">
        <w:rPr>
          <w:rFonts w:ascii="Verdana" w:hAnsi="Verdana"/>
          <w:sz w:val="20"/>
        </w:rPr>
        <w:t xml:space="preserve">ι δαπάνες, </w:t>
      </w:r>
      <w:r w:rsidR="006F2725" w:rsidRPr="00AE5372">
        <w:rPr>
          <w:rFonts w:ascii="Verdana" w:hAnsi="Verdana"/>
          <w:sz w:val="20"/>
        </w:rPr>
        <w:t>έως τις 31/12/</w:t>
      </w:r>
      <w:r w:rsidR="00421BC1" w:rsidRPr="00AE5372">
        <w:rPr>
          <w:rFonts w:ascii="Verdana" w:hAnsi="Verdana"/>
          <w:sz w:val="20"/>
        </w:rPr>
        <w:t>201</w:t>
      </w:r>
      <w:r w:rsidR="00B66987">
        <w:rPr>
          <w:rFonts w:ascii="Verdana" w:hAnsi="Verdana"/>
          <w:sz w:val="20"/>
        </w:rPr>
        <w:t>9</w:t>
      </w:r>
      <w:r w:rsidR="00421BC1" w:rsidRPr="00AE5372">
        <w:rPr>
          <w:rFonts w:ascii="Verdana" w:hAnsi="Verdana"/>
          <w:sz w:val="20"/>
        </w:rPr>
        <w:t xml:space="preserve"> ανήλθαν σε </w:t>
      </w:r>
      <w:r w:rsidR="00B66987" w:rsidRPr="00CD1B7D">
        <w:rPr>
          <w:rFonts w:ascii="Verdana" w:hAnsi="Verdana"/>
          <w:sz w:val="20"/>
        </w:rPr>
        <w:t>1</w:t>
      </w:r>
      <w:r w:rsidR="00B66987">
        <w:rPr>
          <w:rFonts w:ascii="Verdana" w:hAnsi="Verdana"/>
          <w:sz w:val="20"/>
        </w:rPr>
        <w:t>99</w:t>
      </w:r>
      <w:r w:rsidR="00B66987" w:rsidRPr="002B6AB6">
        <w:rPr>
          <w:rFonts w:ascii="Verdana" w:hAnsi="Verdana"/>
          <w:sz w:val="20"/>
        </w:rPr>
        <w:t>.</w:t>
      </w:r>
      <w:r w:rsidR="00B66987">
        <w:rPr>
          <w:rFonts w:ascii="Verdana" w:hAnsi="Verdana"/>
          <w:sz w:val="20"/>
        </w:rPr>
        <w:t>257</w:t>
      </w:r>
      <w:r w:rsidR="00B66987" w:rsidRPr="002B6AB6">
        <w:rPr>
          <w:rFonts w:ascii="Verdana" w:hAnsi="Verdana"/>
          <w:sz w:val="20"/>
        </w:rPr>
        <w:t>.</w:t>
      </w:r>
      <w:r w:rsidR="00B66987">
        <w:rPr>
          <w:rFonts w:ascii="Verdana" w:hAnsi="Verdana"/>
          <w:sz w:val="20"/>
        </w:rPr>
        <w:t>292</w:t>
      </w:r>
      <w:r w:rsidR="00B66987" w:rsidRPr="002B6AB6">
        <w:rPr>
          <w:rFonts w:ascii="Verdana" w:hAnsi="Verdana"/>
          <w:sz w:val="20"/>
        </w:rPr>
        <w:t>,</w:t>
      </w:r>
      <w:r w:rsidR="00B66987">
        <w:rPr>
          <w:rFonts w:ascii="Verdana" w:hAnsi="Verdana"/>
          <w:sz w:val="20"/>
        </w:rPr>
        <w:t>0</w:t>
      </w:r>
      <w:r w:rsidR="00B66987" w:rsidRPr="002B6AB6">
        <w:rPr>
          <w:rFonts w:ascii="Verdana" w:hAnsi="Verdana"/>
          <w:sz w:val="20"/>
        </w:rPr>
        <w:t>0</w:t>
      </w:r>
      <w:r w:rsidR="00B66987">
        <w:rPr>
          <w:rFonts w:ascii="Verdana" w:hAnsi="Verdana"/>
          <w:sz w:val="20"/>
        </w:rPr>
        <w:t xml:space="preserve"> </w:t>
      </w:r>
      <w:r w:rsidR="00421BC1" w:rsidRPr="00AE5372">
        <w:rPr>
          <w:rFonts w:ascii="Verdana" w:hAnsi="Verdana"/>
          <w:sz w:val="20"/>
        </w:rPr>
        <w:t xml:space="preserve">€, ποσό που αντιστοιχεί σε ποσοστό </w:t>
      </w:r>
      <w:r w:rsidR="00B66987">
        <w:rPr>
          <w:rFonts w:ascii="Verdana" w:hAnsi="Verdana"/>
          <w:sz w:val="20"/>
        </w:rPr>
        <w:t>54</w:t>
      </w:r>
      <w:r w:rsidR="00BE19AE">
        <w:rPr>
          <w:rFonts w:ascii="Verdana" w:hAnsi="Verdana"/>
          <w:sz w:val="20"/>
        </w:rPr>
        <w:t>,</w:t>
      </w:r>
      <w:r w:rsidR="00B66987">
        <w:rPr>
          <w:rFonts w:ascii="Verdana" w:hAnsi="Verdana"/>
          <w:sz w:val="20"/>
        </w:rPr>
        <w:t>5</w:t>
      </w:r>
      <w:r w:rsidR="00BE19AE">
        <w:rPr>
          <w:rFonts w:ascii="Verdana" w:hAnsi="Verdana"/>
          <w:sz w:val="20"/>
        </w:rPr>
        <w:t>0</w:t>
      </w:r>
      <w:r w:rsidR="00421BC1" w:rsidRPr="00AE5372">
        <w:rPr>
          <w:rFonts w:ascii="Verdana" w:hAnsi="Verdana"/>
          <w:sz w:val="20"/>
        </w:rPr>
        <w:t xml:space="preserve"> % επί της συνολικής δημόσιας δαπάνης του Προγράμματος</w:t>
      </w:r>
      <w:r w:rsidR="0081224E">
        <w:rPr>
          <w:rFonts w:ascii="Verdana" w:hAnsi="Verdana"/>
          <w:sz w:val="20"/>
        </w:rPr>
        <w:t xml:space="preserve">. </w:t>
      </w:r>
    </w:p>
    <w:p w:rsidR="00602227" w:rsidRPr="003D36F9" w:rsidRDefault="00602227" w:rsidP="00D41025">
      <w:pPr>
        <w:spacing w:line="22" w:lineRule="atLeast"/>
        <w:rPr>
          <w:rFonts w:ascii="Verdana" w:hAnsi="Verdana"/>
          <w:sz w:val="20"/>
          <w:lang w:eastAsia="el-GR"/>
        </w:rPr>
      </w:pPr>
      <w:r>
        <w:rPr>
          <w:rFonts w:ascii="Verdana" w:hAnsi="Verdana"/>
          <w:sz w:val="20"/>
          <w:lang w:eastAsia="el-GR"/>
        </w:rPr>
        <w:t>Τα σημαντικότερα επιτεύγματα του ΕΠ μέχρι στιγμής είναι</w:t>
      </w:r>
      <w:r w:rsidRPr="003D36F9">
        <w:rPr>
          <w:rFonts w:ascii="Verdana" w:hAnsi="Verdana"/>
          <w:sz w:val="20"/>
          <w:lang w:eastAsia="el-GR"/>
        </w:rPr>
        <w:t>:</w:t>
      </w:r>
    </w:p>
    <w:p w:rsidR="001D7D0E" w:rsidRDefault="001D7D0E" w:rsidP="00D41025">
      <w:pPr>
        <w:spacing w:line="22" w:lineRule="atLeast"/>
        <w:rPr>
          <w:rFonts w:ascii="Verdana" w:hAnsi="Verdana"/>
          <w:sz w:val="20"/>
          <w:lang w:eastAsia="el-GR"/>
        </w:rPr>
      </w:pPr>
    </w:p>
    <w:p w:rsidR="00A914F4" w:rsidRDefault="00602227" w:rsidP="00D41025">
      <w:pPr>
        <w:spacing w:line="22" w:lineRule="atLeast"/>
        <w:rPr>
          <w:rFonts w:ascii="Verdana" w:hAnsi="Verdana"/>
          <w:sz w:val="20"/>
          <w:lang w:eastAsia="el-GR"/>
        </w:rPr>
      </w:pPr>
      <w:r>
        <w:rPr>
          <w:rFonts w:ascii="Verdana" w:hAnsi="Verdana"/>
          <w:sz w:val="20"/>
          <w:lang w:eastAsia="el-GR"/>
        </w:rPr>
        <w:t xml:space="preserve">Χρηματοδότηση του μισθολογικού κόστους των εργαζομένων στα συστήματα διαχείρισης του ΕΣΠΑ, χρηματοδότηση </w:t>
      </w:r>
      <w:r w:rsidR="001D63B8">
        <w:rPr>
          <w:rFonts w:ascii="Verdana" w:hAnsi="Verdana"/>
          <w:sz w:val="20"/>
          <w:lang w:eastAsia="el-GR"/>
        </w:rPr>
        <w:t>ποιοτικών ε</w:t>
      </w:r>
      <w:r>
        <w:rPr>
          <w:rFonts w:ascii="Verdana" w:hAnsi="Verdana"/>
          <w:sz w:val="20"/>
          <w:lang w:eastAsia="el-GR"/>
        </w:rPr>
        <w:t xml:space="preserve">λέγχων, </w:t>
      </w:r>
      <w:r w:rsidR="001A6C1F">
        <w:rPr>
          <w:rFonts w:ascii="Verdana" w:hAnsi="Verdana"/>
          <w:sz w:val="20"/>
          <w:lang w:eastAsia="el-GR"/>
        </w:rPr>
        <w:t>χρηματοδότηση του Ολοκληρωμένου Πληροφοριακού Συστήματος</w:t>
      </w:r>
      <w:r w:rsidR="001D7D0E">
        <w:rPr>
          <w:rFonts w:ascii="Verdana" w:hAnsi="Verdana"/>
          <w:sz w:val="20"/>
          <w:lang w:eastAsia="el-GR"/>
        </w:rPr>
        <w:t>, χρηματοδότηση μελετών και συμβουλευτικών υπηρεσιών</w:t>
      </w:r>
      <w:r w:rsidR="001A6C1F">
        <w:rPr>
          <w:rFonts w:ascii="Verdana" w:hAnsi="Verdana"/>
          <w:sz w:val="20"/>
          <w:lang w:eastAsia="el-GR"/>
        </w:rPr>
        <w:t>.</w:t>
      </w:r>
    </w:p>
    <w:p w:rsidR="001D7D0E" w:rsidRDefault="001D7D0E" w:rsidP="00D41025">
      <w:pPr>
        <w:spacing w:line="22" w:lineRule="atLeast"/>
        <w:rPr>
          <w:rFonts w:ascii="Verdana" w:hAnsi="Verdana"/>
          <w:sz w:val="20"/>
          <w:lang w:eastAsia="el-GR"/>
        </w:rPr>
      </w:pPr>
    </w:p>
    <w:p w:rsidR="00602227" w:rsidRPr="001A6C1F" w:rsidRDefault="00602227" w:rsidP="00D41025">
      <w:pPr>
        <w:spacing w:line="22" w:lineRule="atLeast"/>
        <w:rPr>
          <w:rFonts w:ascii="Verdana" w:hAnsi="Verdana"/>
          <w:sz w:val="20"/>
          <w:lang w:eastAsia="el-GR"/>
        </w:rPr>
      </w:pPr>
      <w:r>
        <w:rPr>
          <w:rFonts w:ascii="Verdana" w:hAnsi="Verdana"/>
          <w:sz w:val="20"/>
          <w:lang w:eastAsia="el-GR"/>
        </w:rPr>
        <w:t>Με βάση την μέχρι τώρα πορεία υλοποίησης του ΕΠ προβλέπεται ομαλή εξέλιξη της υλοποίησής του</w:t>
      </w:r>
      <w:r w:rsidR="001A6C1F">
        <w:rPr>
          <w:rFonts w:ascii="Verdana" w:hAnsi="Verdana"/>
          <w:sz w:val="20"/>
          <w:lang w:eastAsia="el-GR"/>
        </w:rPr>
        <w:t>.</w:t>
      </w:r>
      <w:r>
        <w:rPr>
          <w:rFonts w:ascii="Verdana" w:hAnsi="Verdana"/>
          <w:sz w:val="20"/>
          <w:lang w:eastAsia="el-GR"/>
        </w:rPr>
        <w:t xml:space="preserve"> </w:t>
      </w:r>
    </w:p>
    <w:sectPr w:rsidR="00602227" w:rsidRPr="001A6C1F">
      <w:footerReference w:type="default" r:id="rId8"/>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5EBC" w:rsidRDefault="00545EBC" w:rsidP="00573F26">
      <w:pPr>
        <w:spacing w:after="0" w:line="240" w:lineRule="auto"/>
      </w:pPr>
      <w:r>
        <w:separator/>
      </w:r>
    </w:p>
  </w:endnote>
  <w:endnote w:type="continuationSeparator" w:id="0">
    <w:p w:rsidR="00545EBC" w:rsidRDefault="00545EBC" w:rsidP="00573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1"/>
    <w:family w:val="swiss"/>
    <w:pitch w:val="variable"/>
    <w:sig w:usb0="A10006FF" w:usb1="4000205B" w:usb2="00000010" w:usb3="00000000" w:csb0="0000019F" w:csb1="00000000"/>
  </w:font>
  <w:font w:name="Arial">
    <w:panose1 w:val="020B0604020202020204"/>
    <w:charset w:val="A1"/>
    <w:family w:val="swiss"/>
    <w:pitch w:val="variable"/>
    <w:sig w:usb0="E0002AFF" w:usb1="C0007843" w:usb2="00000009" w:usb3="00000000" w:csb0="000001FF"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5658425"/>
      <w:docPartObj>
        <w:docPartGallery w:val="Page Numbers (Bottom of Page)"/>
        <w:docPartUnique/>
      </w:docPartObj>
    </w:sdtPr>
    <w:sdtEndPr/>
    <w:sdtContent>
      <w:p w:rsidR="000B59B7" w:rsidRDefault="000B59B7">
        <w:pPr>
          <w:pStyle w:val="a4"/>
          <w:jc w:val="right"/>
        </w:pPr>
        <w:r>
          <w:fldChar w:fldCharType="begin"/>
        </w:r>
        <w:r>
          <w:instrText>PAGE   \* MERGEFORMAT</w:instrText>
        </w:r>
        <w:r>
          <w:fldChar w:fldCharType="separate"/>
        </w:r>
        <w:r w:rsidR="00A41BE9">
          <w:rPr>
            <w:noProof/>
          </w:rPr>
          <w:t>1</w:t>
        </w:r>
        <w:r>
          <w:fldChar w:fldCharType="end"/>
        </w:r>
      </w:p>
    </w:sdtContent>
  </w:sdt>
  <w:p w:rsidR="000B59B7" w:rsidRDefault="000B59B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5EBC" w:rsidRDefault="00545EBC" w:rsidP="00573F26">
      <w:pPr>
        <w:spacing w:after="0" w:line="240" w:lineRule="auto"/>
      </w:pPr>
      <w:r>
        <w:separator/>
      </w:r>
    </w:p>
  </w:footnote>
  <w:footnote w:type="continuationSeparator" w:id="0">
    <w:p w:rsidR="00545EBC" w:rsidRDefault="00545EBC" w:rsidP="00573F2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437A4"/>
    <w:multiLevelType w:val="hybridMultilevel"/>
    <w:tmpl w:val="AEA8E068"/>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
    <w:nsid w:val="03EB7E09"/>
    <w:multiLevelType w:val="hybridMultilevel"/>
    <w:tmpl w:val="0BCA84DE"/>
    <w:lvl w:ilvl="0" w:tplc="04080001">
      <w:start w:val="1"/>
      <w:numFmt w:val="bullet"/>
      <w:lvlText w:val=""/>
      <w:lvlJc w:val="left"/>
      <w:pPr>
        <w:tabs>
          <w:tab w:val="num" w:pos="795"/>
        </w:tabs>
        <w:ind w:left="795" w:hanging="360"/>
      </w:pPr>
      <w:rPr>
        <w:rFonts w:ascii="Symbol" w:hAnsi="Symbol"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2">
    <w:nsid w:val="083B6DCB"/>
    <w:multiLevelType w:val="hybridMultilevel"/>
    <w:tmpl w:val="028ADC90"/>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0BCE16D0"/>
    <w:multiLevelType w:val="hybridMultilevel"/>
    <w:tmpl w:val="A7749FE4"/>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4">
    <w:nsid w:val="0D371D4E"/>
    <w:multiLevelType w:val="hybridMultilevel"/>
    <w:tmpl w:val="B380AD24"/>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start w:val="1"/>
      <w:numFmt w:val="bullet"/>
      <w:lvlText w:val=""/>
      <w:lvlJc w:val="left"/>
      <w:pPr>
        <w:tabs>
          <w:tab w:val="num" w:pos="2160"/>
        </w:tabs>
        <w:ind w:left="2160" w:hanging="360"/>
      </w:pPr>
      <w:rPr>
        <w:rFonts w:ascii="Wingdings" w:hAnsi="Wingdings" w:hint="default"/>
      </w:rPr>
    </w:lvl>
    <w:lvl w:ilvl="3" w:tplc="04080001">
      <w:start w:val="1"/>
      <w:numFmt w:val="bullet"/>
      <w:lvlText w:val=""/>
      <w:lvlJc w:val="left"/>
      <w:pPr>
        <w:tabs>
          <w:tab w:val="num" w:pos="2880"/>
        </w:tabs>
        <w:ind w:left="2880" w:hanging="360"/>
      </w:pPr>
      <w:rPr>
        <w:rFonts w:ascii="Symbol" w:hAnsi="Symbol" w:hint="default"/>
      </w:rPr>
    </w:lvl>
    <w:lvl w:ilvl="4" w:tplc="04080003">
      <w:start w:val="1"/>
      <w:numFmt w:val="bullet"/>
      <w:lvlText w:val="o"/>
      <w:lvlJc w:val="left"/>
      <w:pPr>
        <w:tabs>
          <w:tab w:val="num" w:pos="3600"/>
        </w:tabs>
        <w:ind w:left="3600" w:hanging="360"/>
      </w:pPr>
      <w:rPr>
        <w:rFonts w:ascii="Courier New" w:hAnsi="Courier New" w:cs="Courier New" w:hint="default"/>
      </w:rPr>
    </w:lvl>
    <w:lvl w:ilvl="5" w:tplc="04080005">
      <w:start w:val="1"/>
      <w:numFmt w:val="bullet"/>
      <w:lvlText w:val=""/>
      <w:lvlJc w:val="left"/>
      <w:pPr>
        <w:tabs>
          <w:tab w:val="num" w:pos="4320"/>
        </w:tabs>
        <w:ind w:left="4320" w:hanging="360"/>
      </w:pPr>
      <w:rPr>
        <w:rFonts w:ascii="Wingdings" w:hAnsi="Wingdings" w:hint="default"/>
      </w:rPr>
    </w:lvl>
    <w:lvl w:ilvl="6" w:tplc="04080001">
      <w:start w:val="1"/>
      <w:numFmt w:val="bullet"/>
      <w:lvlText w:val=""/>
      <w:lvlJc w:val="left"/>
      <w:pPr>
        <w:tabs>
          <w:tab w:val="num" w:pos="5040"/>
        </w:tabs>
        <w:ind w:left="5040" w:hanging="360"/>
      </w:pPr>
      <w:rPr>
        <w:rFonts w:ascii="Symbol" w:hAnsi="Symbol" w:hint="default"/>
      </w:rPr>
    </w:lvl>
    <w:lvl w:ilvl="7" w:tplc="04080003">
      <w:start w:val="1"/>
      <w:numFmt w:val="bullet"/>
      <w:lvlText w:val="o"/>
      <w:lvlJc w:val="left"/>
      <w:pPr>
        <w:tabs>
          <w:tab w:val="num" w:pos="5760"/>
        </w:tabs>
        <w:ind w:left="5760" w:hanging="360"/>
      </w:pPr>
      <w:rPr>
        <w:rFonts w:ascii="Courier New" w:hAnsi="Courier New" w:cs="Courier New" w:hint="default"/>
      </w:rPr>
    </w:lvl>
    <w:lvl w:ilvl="8" w:tplc="04080005">
      <w:start w:val="1"/>
      <w:numFmt w:val="bullet"/>
      <w:lvlText w:val=""/>
      <w:lvlJc w:val="left"/>
      <w:pPr>
        <w:tabs>
          <w:tab w:val="num" w:pos="6480"/>
        </w:tabs>
        <w:ind w:left="6480" w:hanging="360"/>
      </w:pPr>
      <w:rPr>
        <w:rFonts w:ascii="Wingdings" w:hAnsi="Wingdings" w:hint="default"/>
      </w:rPr>
    </w:lvl>
  </w:abstractNum>
  <w:abstractNum w:abstractNumId="5">
    <w:nsid w:val="1288127C"/>
    <w:multiLevelType w:val="hybridMultilevel"/>
    <w:tmpl w:val="40321ED4"/>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16597A42"/>
    <w:multiLevelType w:val="hybridMultilevel"/>
    <w:tmpl w:val="9D0433B0"/>
    <w:lvl w:ilvl="0" w:tplc="C3067382">
      <w:numFmt w:val="bullet"/>
      <w:lvlText w:val="-"/>
      <w:lvlJc w:val="left"/>
      <w:pPr>
        <w:ind w:left="720" w:hanging="360"/>
      </w:pPr>
      <w:rPr>
        <w:rFonts w:ascii="Verdana" w:eastAsia="Times New Roman" w:hAnsi="Verdana"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nsid w:val="1A9A49CF"/>
    <w:multiLevelType w:val="hybridMultilevel"/>
    <w:tmpl w:val="D02CDA86"/>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8">
    <w:nsid w:val="20F04AB9"/>
    <w:multiLevelType w:val="hybridMultilevel"/>
    <w:tmpl w:val="33800A8E"/>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2CF56244"/>
    <w:multiLevelType w:val="hybridMultilevel"/>
    <w:tmpl w:val="A7700F84"/>
    <w:lvl w:ilvl="0" w:tplc="31BA17F0">
      <w:numFmt w:val="bullet"/>
      <w:lvlText w:val="-"/>
      <w:lvlJc w:val="left"/>
      <w:pPr>
        <w:ind w:left="353" w:hanging="360"/>
      </w:pPr>
      <w:rPr>
        <w:rFonts w:ascii="Verdana" w:eastAsia="Times New Roman" w:hAnsi="Verdana" w:cs="Times New Roman" w:hint="default"/>
        <w:sz w:val="20"/>
      </w:rPr>
    </w:lvl>
    <w:lvl w:ilvl="1" w:tplc="04080003" w:tentative="1">
      <w:start w:val="1"/>
      <w:numFmt w:val="bullet"/>
      <w:lvlText w:val="o"/>
      <w:lvlJc w:val="left"/>
      <w:pPr>
        <w:ind w:left="1073" w:hanging="360"/>
      </w:pPr>
      <w:rPr>
        <w:rFonts w:ascii="Courier New" w:hAnsi="Courier New" w:cs="Courier New" w:hint="default"/>
      </w:rPr>
    </w:lvl>
    <w:lvl w:ilvl="2" w:tplc="04080005" w:tentative="1">
      <w:start w:val="1"/>
      <w:numFmt w:val="bullet"/>
      <w:lvlText w:val=""/>
      <w:lvlJc w:val="left"/>
      <w:pPr>
        <w:ind w:left="1793" w:hanging="360"/>
      </w:pPr>
      <w:rPr>
        <w:rFonts w:ascii="Wingdings" w:hAnsi="Wingdings" w:hint="default"/>
      </w:rPr>
    </w:lvl>
    <w:lvl w:ilvl="3" w:tplc="04080001" w:tentative="1">
      <w:start w:val="1"/>
      <w:numFmt w:val="bullet"/>
      <w:lvlText w:val=""/>
      <w:lvlJc w:val="left"/>
      <w:pPr>
        <w:ind w:left="2513" w:hanging="360"/>
      </w:pPr>
      <w:rPr>
        <w:rFonts w:ascii="Symbol" w:hAnsi="Symbol" w:hint="default"/>
      </w:rPr>
    </w:lvl>
    <w:lvl w:ilvl="4" w:tplc="04080003" w:tentative="1">
      <w:start w:val="1"/>
      <w:numFmt w:val="bullet"/>
      <w:lvlText w:val="o"/>
      <w:lvlJc w:val="left"/>
      <w:pPr>
        <w:ind w:left="3233" w:hanging="360"/>
      </w:pPr>
      <w:rPr>
        <w:rFonts w:ascii="Courier New" w:hAnsi="Courier New" w:cs="Courier New" w:hint="default"/>
      </w:rPr>
    </w:lvl>
    <w:lvl w:ilvl="5" w:tplc="04080005" w:tentative="1">
      <w:start w:val="1"/>
      <w:numFmt w:val="bullet"/>
      <w:lvlText w:val=""/>
      <w:lvlJc w:val="left"/>
      <w:pPr>
        <w:ind w:left="3953" w:hanging="360"/>
      </w:pPr>
      <w:rPr>
        <w:rFonts w:ascii="Wingdings" w:hAnsi="Wingdings" w:hint="default"/>
      </w:rPr>
    </w:lvl>
    <w:lvl w:ilvl="6" w:tplc="04080001" w:tentative="1">
      <w:start w:val="1"/>
      <w:numFmt w:val="bullet"/>
      <w:lvlText w:val=""/>
      <w:lvlJc w:val="left"/>
      <w:pPr>
        <w:ind w:left="4673" w:hanging="360"/>
      </w:pPr>
      <w:rPr>
        <w:rFonts w:ascii="Symbol" w:hAnsi="Symbol" w:hint="default"/>
      </w:rPr>
    </w:lvl>
    <w:lvl w:ilvl="7" w:tplc="04080003" w:tentative="1">
      <w:start w:val="1"/>
      <w:numFmt w:val="bullet"/>
      <w:lvlText w:val="o"/>
      <w:lvlJc w:val="left"/>
      <w:pPr>
        <w:ind w:left="5393" w:hanging="360"/>
      </w:pPr>
      <w:rPr>
        <w:rFonts w:ascii="Courier New" w:hAnsi="Courier New" w:cs="Courier New" w:hint="default"/>
      </w:rPr>
    </w:lvl>
    <w:lvl w:ilvl="8" w:tplc="04080005" w:tentative="1">
      <w:start w:val="1"/>
      <w:numFmt w:val="bullet"/>
      <w:lvlText w:val=""/>
      <w:lvlJc w:val="left"/>
      <w:pPr>
        <w:ind w:left="6113" w:hanging="360"/>
      </w:pPr>
      <w:rPr>
        <w:rFonts w:ascii="Wingdings" w:hAnsi="Wingdings" w:hint="default"/>
      </w:rPr>
    </w:lvl>
  </w:abstractNum>
  <w:abstractNum w:abstractNumId="10">
    <w:nsid w:val="2D3B7D45"/>
    <w:multiLevelType w:val="hybridMultilevel"/>
    <w:tmpl w:val="14CE665E"/>
    <w:lvl w:ilvl="0" w:tplc="04080001">
      <w:start w:val="1"/>
      <w:numFmt w:val="bullet"/>
      <w:lvlText w:val=""/>
      <w:lvlJc w:val="left"/>
      <w:pPr>
        <w:ind w:left="788" w:hanging="360"/>
      </w:pPr>
      <w:rPr>
        <w:rFonts w:ascii="Symbol" w:hAnsi="Symbol" w:hint="default"/>
      </w:rPr>
    </w:lvl>
    <w:lvl w:ilvl="1" w:tplc="04080003">
      <w:start w:val="1"/>
      <w:numFmt w:val="bullet"/>
      <w:lvlText w:val="o"/>
      <w:lvlJc w:val="left"/>
      <w:pPr>
        <w:ind w:left="1508" w:hanging="360"/>
      </w:pPr>
      <w:rPr>
        <w:rFonts w:ascii="Courier New" w:hAnsi="Courier New" w:cs="Courier New" w:hint="default"/>
      </w:rPr>
    </w:lvl>
    <w:lvl w:ilvl="2" w:tplc="04080005">
      <w:start w:val="1"/>
      <w:numFmt w:val="bullet"/>
      <w:lvlText w:val=""/>
      <w:lvlJc w:val="left"/>
      <w:pPr>
        <w:ind w:left="2228" w:hanging="360"/>
      </w:pPr>
      <w:rPr>
        <w:rFonts w:ascii="Wingdings" w:hAnsi="Wingdings" w:hint="default"/>
      </w:rPr>
    </w:lvl>
    <w:lvl w:ilvl="3" w:tplc="04080001">
      <w:start w:val="1"/>
      <w:numFmt w:val="bullet"/>
      <w:lvlText w:val=""/>
      <w:lvlJc w:val="left"/>
      <w:pPr>
        <w:ind w:left="2948" w:hanging="360"/>
      </w:pPr>
      <w:rPr>
        <w:rFonts w:ascii="Symbol" w:hAnsi="Symbol" w:hint="default"/>
      </w:rPr>
    </w:lvl>
    <w:lvl w:ilvl="4" w:tplc="04080003">
      <w:start w:val="1"/>
      <w:numFmt w:val="bullet"/>
      <w:lvlText w:val="o"/>
      <w:lvlJc w:val="left"/>
      <w:pPr>
        <w:ind w:left="3668" w:hanging="360"/>
      </w:pPr>
      <w:rPr>
        <w:rFonts w:ascii="Courier New" w:hAnsi="Courier New" w:cs="Courier New" w:hint="default"/>
      </w:rPr>
    </w:lvl>
    <w:lvl w:ilvl="5" w:tplc="04080005">
      <w:start w:val="1"/>
      <w:numFmt w:val="bullet"/>
      <w:lvlText w:val=""/>
      <w:lvlJc w:val="left"/>
      <w:pPr>
        <w:ind w:left="4388" w:hanging="360"/>
      </w:pPr>
      <w:rPr>
        <w:rFonts w:ascii="Wingdings" w:hAnsi="Wingdings" w:hint="default"/>
      </w:rPr>
    </w:lvl>
    <w:lvl w:ilvl="6" w:tplc="04080001">
      <w:start w:val="1"/>
      <w:numFmt w:val="bullet"/>
      <w:lvlText w:val=""/>
      <w:lvlJc w:val="left"/>
      <w:pPr>
        <w:ind w:left="5108" w:hanging="360"/>
      </w:pPr>
      <w:rPr>
        <w:rFonts w:ascii="Symbol" w:hAnsi="Symbol" w:hint="default"/>
      </w:rPr>
    </w:lvl>
    <w:lvl w:ilvl="7" w:tplc="04080003">
      <w:start w:val="1"/>
      <w:numFmt w:val="bullet"/>
      <w:lvlText w:val="o"/>
      <w:lvlJc w:val="left"/>
      <w:pPr>
        <w:ind w:left="5828" w:hanging="360"/>
      </w:pPr>
      <w:rPr>
        <w:rFonts w:ascii="Courier New" w:hAnsi="Courier New" w:cs="Courier New" w:hint="default"/>
      </w:rPr>
    </w:lvl>
    <w:lvl w:ilvl="8" w:tplc="04080005">
      <w:start w:val="1"/>
      <w:numFmt w:val="bullet"/>
      <w:lvlText w:val=""/>
      <w:lvlJc w:val="left"/>
      <w:pPr>
        <w:ind w:left="6548" w:hanging="360"/>
      </w:pPr>
      <w:rPr>
        <w:rFonts w:ascii="Wingdings" w:hAnsi="Wingdings" w:hint="default"/>
      </w:rPr>
    </w:lvl>
  </w:abstractNum>
  <w:abstractNum w:abstractNumId="11">
    <w:nsid w:val="323261CB"/>
    <w:multiLevelType w:val="multilevel"/>
    <w:tmpl w:val="D36A38CE"/>
    <w:lvl w:ilvl="0">
      <w:start w:val="3"/>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2">
    <w:nsid w:val="3F956E36"/>
    <w:multiLevelType w:val="multilevel"/>
    <w:tmpl w:val="A316F508"/>
    <w:lvl w:ilvl="0">
      <w:start w:val="3"/>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nsid w:val="44F7783B"/>
    <w:multiLevelType w:val="hybridMultilevel"/>
    <w:tmpl w:val="1A88373A"/>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nsid w:val="490F066A"/>
    <w:multiLevelType w:val="hybridMultilevel"/>
    <w:tmpl w:val="7E6ED70A"/>
    <w:lvl w:ilvl="0" w:tplc="FFFFFFFF">
      <w:start w:val="1"/>
      <w:numFmt w:val="bullet"/>
      <w:lvlText w:val=""/>
      <w:lvlJc w:val="left"/>
      <w:pPr>
        <w:tabs>
          <w:tab w:val="num" w:pos="720"/>
        </w:tabs>
        <w:ind w:left="720" w:hanging="360"/>
      </w:pPr>
      <w:rPr>
        <w:rFonts w:ascii="Wingdings" w:hAnsi="Wingdings" w:hint="default"/>
        <w:b w:val="0"/>
        <w:i w:val="0"/>
        <w:color w:val="auto"/>
        <w:sz w:val="22"/>
        <w:szCs w:val="22"/>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nsid w:val="5D96118C"/>
    <w:multiLevelType w:val="multilevel"/>
    <w:tmpl w:val="CB96B09C"/>
    <w:lvl w:ilvl="0">
      <w:start w:val="3"/>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nsid w:val="5E994CD2"/>
    <w:multiLevelType w:val="multilevel"/>
    <w:tmpl w:val="00000079"/>
    <w:lvl w:ilvl="0">
      <w:start w:val="1"/>
      <w:numFmt w:val="bullet"/>
      <w:lvlText w:val=""/>
      <w:lvlJc w:val="left"/>
      <w:pPr>
        <w:tabs>
          <w:tab w:val="num" w:pos="108"/>
        </w:tabs>
        <w:ind w:left="828" w:hanging="360"/>
      </w:pPr>
      <w:rPr>
        <w:rFonts w:ascii="Symbol" w:hAnsi="Symbol"/>
        <w:color w:val="000000"/>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Symbol" w:hAnsi="Symbo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Symbol" w:hAnsi="Symbo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17">
    <w:nsid w:val="610957F0"/>
    <w:multiLevelType w:val="hybridMultilevel"/>
    <w:tmpl w:val="39664CC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nsid w:val="6D621102"/>
    <w:multiLevelType w:val="hybridMultilevel"/>
    <w:tmpl w:val="6B924A40"/>
    <w:lvl w:ilvl="0" w:tplc="04080001">
      <w:start w:val="1"/>
      <w:numFmt w:val="bullet"/>
      <w:lvlText w:val=""/>
      <w:lvlJc w:val="left"/>
      <w:pPr>
        <w:ind w:left="788" w:hanging="360"/>
      </w:pPr>
      <w:rPr>
        <w:rFonts w:ascii="Symbol" w:hAnsi="Symbol" w:hint="default"/>
      </w:rPr>
    </w:lvl>
    <w:lvl w:ilvl="1" w:tplc="04080003">
      <w:start w:val="1"/>
      <w:numFmt w:val="bullet"/>
      <w:lvlText w:val="o"/>
      <w:lvlJc w:val="left"/>
      <w:pPr>
        <w:ind w:left="1508" w:hanging="360"/>
      </w:pPr>
      <w:rPr>
        <w:rFonts w:ascii="Courier New" w:hAnsi="Courier New" w:cs="Courier New" w:hint="default"/>
      </w:rPr>
    </w:lvl>
    <w:lvl w:ilvl="2" w:tplc="04080005">
      <w:start w:val="1"/>
      <w:numFmt w:val="bullet"/>
      <w:lvlText w:val=""/>
      <w:lvlJc w:val="left"/>
      <w:pPr>
        <w:ind w:left="2228" w:hanging="360"/>
      </w:pPr>
      <w:rPr>
        <w:rFonts w:ascii="Wingdings" w:hAnsi="Wingdings" w:hint="default"/>
      </w:rPr>
    </w:lvl>
    <w:lvl w:ilvl="3" w:tplc="04080001">
      <w:start w:val="1"/>
      <w:numFmt w:val="bullet"/>
      <w:lvlText w:val=""/>
      <w:lvlJc w:val="left"/>
      <w:pPr>
        <w:ind w:left="2948" w:hanging="360"/>
      </w:pPr>
      <w:rPr>
        <w:rFonts w:ascii="Symbol" w:hAnsi="Symbol" w:hint="default"/>
      </w:rPr>
    </w:lvl>
    <w:lvl w:ilvl="4" w:tplc="04080003">
      <w:start w:val="1"/>
      <w:numFmt w:val="bullet"/>
      <w:lvlText w:val="o"/>
      <w:lvlJc w:val="left"/>
      <w:pPr>
        <w:ind w:left="3668" w:hanging="360"/>
      </w:pPr>
      <w:rPr>
        <w:rFonts w:ascii="Courier New" w:hAnsi="Courier New" w:cs="Courier New" w:hint="default"/>
      </w:rPr>
    </w:lvl>
    <w:lvl w:ilvl="5" w:tplc="04080005">
      <w:start w:val="1"/>
      <w:numFmt w:val="bullet"/>
      <w:lvlText w:val=""/>
      <w:lvlJc w:val="left"/>
      <w:pPr>
        <w:ind w:left="4388" w:hanging="360"/>
      </w:pPr>
      <w:rPr>
        <w:rFonts w:ascii="Wingdings" w:hAnsi="Wingdings" w:hint="default"/>
      </w:rPr>
    </w:lvl>
    <w:lvl w:ilvl="6" w:tplc="04080001">
      <w:start w:val="1"/>
      <w:numFmt w:val="bullet"/>
      <w:lvlText w:val=""/>
      <w:lvlJc w:val="left"/>
      <w:pPr>
        <w:ind w:left="5108" w:hanging="360"/>
      </w:pPr>
      <w:rPr>
        <w:rFonts w:ascii="Symbol" w:hAnsi="Symbol" w:hint="default"/>
      </w:rPr>
    </w:lvl>
    <w:lvl w:ilvl="7" w:tplc="04080003">
      <w:start w:val="1"/>
      <w:numFmt w:val="bullet"/>
      <w:lvlText w:val="o"/>
      <w:lvlJc w:val="left"/>
      <w:pPr>
        <w:ind w:left="5828" w:hanging="360"/>
      </w:pPr>
      <w:rPr>
        <w:rFonts w:ascii="Courier New" w:hAnsi="Courier New" w:cs="Courier New" w:hint="default"/>
      </w:rPr>
    </w:lvl>
    <w:lvl w:ilvl="8" w:tplc="04080005">
      <w:start w:val="1"/>
      <w:numFmt w:val="bullet"/>
      <w:lvlText w:val=""/>
      <w:lvlJc w:val="left"/>
      <w:pPr>
        <w:ind w:left="6548" w:hanging="360"/>
      </w:pPr>
      <w:rPr>
        <w:rFonts w:ascii="Wingdings" w:hAnsi="Wingdings" w:hint="default"/>
      </w:rPr>
    </w:lvl>
  </w:abstractNum>
  <w:abstractNum w:abstractNumId="19">
    <w:nsid w:val="73F976AC"/>
    <w:multiLevelType w:val="hybridMultilevel"/>
    <w:tmpl w:val="FA845D74"/>
    <w:lvl w:ilvl="0" w:tplc="0634461A">
      <w:start w:val="1"/>
      <w:numFmt w:val="bullet"/>
      <w:lvlText w:val=""/>
      <w:lvlJc w:val="left"/>
      <w:pPr>
        <w:tabs>
          <w:tab w:val="num" w:pos="2160"/>
        </w:tabs>
        <w:ind w:left="2160" w:hanging="360"/>
      </w:pPr>
      <w:rPr>
        <w:rFonts w:ascii="Symbol" w:hAnsi="Symbol" w:hint="default"/>
        <w:color w:val="auto"/>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1"/>
  </w:num>
  <w:num w:numId="7">
    <w:abstractNumId w:val="15"/>
  </w:num>
  <w:num w:numId="8">
    <w:abstractNumId w:val="12"/>
  </w:num>
  <w:num w:numId="9">
    <w:abstractNumId w:val="6"/>
  </w:num>
  <w:num w:numId="10">
    <w:abstractNumId w:val="16"/>
  </w:num>
  <w:num w:numId="11">
    <w:abstractNumId w:val="18"/>
  </w:num>
  <w:num w:numId="12">
    <w:abstractNumId w:val="10"/>
  </w:num>
  <w:num w:numId="13">
    <w:abstractNumId w:val="0"/>
  </w:num>
  <w:num w:numId="14">
    <w:abstractNumId w:val="3"/>
  </w:num>
  <w:num w:numId="15">
    <w:abstractNumId w:val="8"/>
  </w:num>
  <w:num w:numId="16">
    <w:abstractNumId w:val="13"/>
  </w:num>
  <w:num w:numId="17">
    <w:abstractNumId w:val="4"/>
  </w:num>
  <w:num w:numId="18">
    <w:abstractNumId w:val="5"/>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3B5A"/>
    <w:rsid w:val="00004FF5"/>
    <w:rsid w:val="000374BF"/>
    <w:rsid w:val="00042806"/>
    <w:rsid w:val="00060441"/>
    <w:rsid w:val="00064E34"/>
    <w:rsid w:val="00091837"/>
    <w:rsid w:val="00093FF9"/>
    <w:rsid w:val="000A0A7C"/>
    <w:rsid w:val="000B004A"/>
    <w:rsid w:val="000B03AA"/>
    <w:rsid w:val="000B59B7"/>
    <w:rsid w:val="000D4066"/>
    <w:rsid w:val="000E1E31"/>
    <w:rsid w:val="000F1877"/>
    <w:rsid w:val="001043C6"/>
    <w:rsid w:val="00153FAE"/>
    <w:rsid w:val="00166173"/>
    <w:rsid w:val="00174925"/>
    <w:rsid w:val="001841FD"/>
    <w:rsid w:val="00193E2B"/>
    <w:rsid w:val="001A0DF1"/>
    <w:rsid w:val="001A439C"/>
    <w:rsid w:val="001A6C1F"/>
    <w:rsid w:val="001C135D"/>
    <w:rsid w:val="001C6555"/>
    <w:rsid w:val="001C696D"/>
    <w:rsid w:val="001D25DC"/>
    <w:rsid w:val="001D63B8"/>
    <w:rsid w:val="001D7D0E"/>
    <w:rsid w:val="001F251D"/>
    <w:rsid w:val="001F3B0D"/>
    <w:rsid w:val="001F6675"/>
    <w:rsid w:val="0021008C"/>
    <w:rsid w:val="00227651"/>
    <w:rsid w:val="0026261C"/>
    <w:rsid w:val="00284C46"/>
    <w:rsid w:val="00294D6D"/>
    <w:rsid w:val="002A0A89"/>
    <w:rsid w:val="002D1984"/>
    <w:rsid w:val="002E1BA8"/>
    <w:rsid w:val="002F6D4F"/>
    <w:rsid w:val="00322E37"/>
    <w:rsid w:val="003249FA"/>
    <w:rsid w:val="00332870"/>
    <w:rsid w:val="00347725"/>
    <w:rsid w:val="003510F2"/>
    <w:rsid w:val="00351CC9"/>
    <w:rsid w:val="00352527"/>
    <w:rsid w:val="003557E8"/>
    <w:rsid w:val="0036204F"/>
    <w:rsid w:val="003856E0"/>
    <w:rsid w:val="00397801"/>
    <w:rsid w:val="003B3780"/>
    <w:rsid w:val="003B40BF"/>
    <w:rsid w:val="003D36F9"/>
    <w:rsid w:val="003E3841"/>
    <w:rsid w:val="003E604D"/>
    <w:rsid w:val="003F17BF"/>
    <w:rsid w:val="00401C9A"/>
    <w:rsid w:val="0040560D"/>
    <w:rsid w:val="00407DBC"/>
    <w:rsid w:val="00421168"/>
    <w:rsid w:val="00421BC1"/>
    <w:rsid w:val="00447407"/>
    <w:rsid w:val="00450AC1"/>
    <w:rsid w:val="00466D37"/>
    <w:rsid w:val="00497B09"/>
    <w:rsid w:val="004A36F5"/>
    <w:rsid w:val="004B33D1"/>
    <w:rsid w:val="004E7D13"/>
    <w:rsid w:val="004F2F6A"/>
    <w:rsid w:val="0050594F"/>
    <w:rsid w:val="005139F0"/>
    <w:rsid w:val="00530AF4"/>
    <w:rsid w:val="00542283"/>
    <w:rsid w:val="00545EBC"/>
    <w:rsid w:val="0055459C"/>
    <w:rsid w:val="00573F26"/>
    <w:rsid w:val="00584321"/>
    <w:rsid w:val="005868FF"/>
    <w:rsid w:val="00590F8E"/>
    <w:rsid w:val="005B1B35"/>
    <w:rsid w:val="005C03F4"/>
    <w:rsid w:val="005C16C2"/>
    <w:rsid w:val="005C1E35"/>
    <w:rsid w:val="005C5FFE"/>
    <w:rsid w:val="005D066C"/>
    <w:rsid w:val="005D35B3"/>
    <w:rsid w:val="005E2AB2"/>
    <w:rsid w:val="005E5F5B"/>
    <w:rsid w:val="005E6AFF"/>
    <w:rsid w:val="005F0C77"/>
    <w:rsid w:val="00602227"/>
    <w:rsid w:val="00607EB0"/>
    <w:rsid w:val="00610C0B"/>
    <w:rsid w:val="0061525D"/>
    <w:rsid w:val="00621102"/>
    <w:rsid w:val="00623B5A"/>
    <w:rsid w:val="006330E6"/>
    <w:rsid w:val="00635CC7"/>
    <w:rsid w:val="00642B0F"/>
    <w:rsid w:val="00647DE5"/>
    <w:rsid w:val="00662AFB"/>
    <w:rsid w:val="00670B0B"/>
    <w:rsid w:val="006736DE"/>
    <w:rsid w:val="0067548A"/>
    <w:rsid w:val="0068690B"/>
    <w:rsid w:val="006938D2"/>
    <w:rsid w:val="006E7A15"/>
    <w:rsid w:val="006F2597"/>
    <w:rsid w:val="006F2725"/>
    <w:rsid w:val="006F2784"/>
    <w:rsid w:val="006F75E1"/>
    <w:rsid w:val="007466DF"/>
    <w:rsid w:val="00751343"/>
    <w:rsid w:val="007537A6"/>
    <w:rsid w:val="007566FD"/>
    <w:rsid w:val="0076030B"/>
    <w:rsid w:val="0077509B"/>
    <w:rsid w:val="00792A37"/>
    <w:rsid w:val="007938CA"/>
    <w:rsid w:val="007A45F2"/>
    <w:rsid w:val="007B33D3"/>
    <w:rsid w:val="007B4703"/>
    <w:rsid w:val="007E59AE"/>
    <w:rsid w:val="007E6849"/>
    <w:rsid w:val="007F0C5E"/>
    <w:rsid w:val="00803321"/>
    <w:rsid w:val="00807379"/>
    <w:rsid w:val="0081224E"/>
    <w:rsid w:val="00816D98"/>
    <w:rsid w:val="008230C8"/>
    <w:rsid w:val="00825AE9"/>
    <w:rsid w:val="00864B76"/>
    <w:rsid w:val="008714C0"/>
    <w:rsid w:val="008813DB"/>
    <w:rsid w:val="00883396"/>
    <w:rsid w:val="00892186"/>
    <w:rsid w:val="00892B4B"/>
    <w:rsid w:val="008A3D1D"/>
    <w:rsid w:val="008C0DB3"/>
    <w:rsid w:val="008C4D4E"/>
    <w:rsid w:val="008C789A"/>
    <w:rsid w:val="008D2ABE"/>
    <w:rsid w:val="008D362F"/>
    <w:rsid w:val="008E4718"/>
    <w:rsid w:val="008F22CE"/>
    <w:rsid w:val="008F4E72"/>
    <w:rsid w:val="00902EE7"/>
    <w:rsid w:val="00917FEC"/>
    <w:rsid w:val="009262EA"/>
    <w:rsid w:val="009536F2"/>
    <w:rsid w:val="00953C39"/>
    <w:rsid w:val="009638A0"/>
    <w:rsid w:val="00984C59"/>
    <w:rsid w:val="0099620D"/>
    <w:rsid w:val="009A2387"/>
    <w:rsid w:val="009A3FC7"/>
    <w:rsid w:val="009A7DEC"/>
    <w:rsid w:val="009B4464"/>
    <w:rsid w:val="009B4BDC"/>
    <w:rsid w:val="009B566B"/>
    <w:rsid w:val="009C5E94"/>
    <w:rsid w:val="009D55FC"/>
    <w:rsid w:val="009F6F79"/>
    <w:rsid w:val="00A14652"/>
    <w:rsid w:val="00A16113"/>
    <w:rsid w:val="00A316F6"/>
    <w:rsid w:val="00A327AA"/>
    <w:rsid w:val="00A41BE9"/>
    <w:rsid w:val="00A45333"/>
    <w:rsid w:val="00A622D7"/>
    <w:rsid w:val="00A63BC8"/>
    <w:rsid w:val="00A914F4"/>
    <w:rsid w:val="00A91A87"/>
    <w:rsid w:val="00AD06AA"/>
    <w:rsid w:val="00AD690B"/>
    <w:rsid w:val="00AD6CC6"/>
    <w:rsid w:val="00AE0824"/>
    <w:rsid w:val="00AE5372"/>
    <w:rsid w:val="00AF1669"/>
    <w:rsid w:val="00AF1A83"/>
    <w:rsid w:val="00B06795"/>
    <w:rsid w:val="00B14B9B"/>
    <w:rsid w:val="00B208C7"/>
    <w:rsid w:val="00B252C2"/>
    <w:rsid w:val="00B41BDD"/>
    <w:rsid w:val="00B54449"/>
    <w:rsid w:val="00B54D52"/>
    <w:rsid w:val="00B57692"/>
    <w:rsid w:val="00B66987"/>
    <w:rsid w:val="00B75045"/>
    <w:rsid w:val="00B7746E"/>
    <w:rsid w:val="00B7793A"/>
    <w:rsid w:val="00BE19AE"/>
    <w:rsid w:val="00C01989"/>
    <w:rsid w:val="00C05545"/>
    <w:rsid w:val="00C05DD7"/>
    <w:rsid w:val="00C104F3"/>
    <w:rsid w:val="00C120AB"/>
    <w:rsid w:val="00C14DF2"/>
    <w:rsid w:val="00C2502D"/>
    <w:rsid w:val="00C66C7E"/>
    <w:rsid w:val="00C72BB9"/>
    <w:rsid w:val="00C86151"/>
    <w:rsid w:val="00CB290A"/>
    <w:rsid w:val="00CC1425"/>
    <w:rsid w:val="00CC6FEB"/>
    <w:rsid w:val="00CE1D8C"/>
    <w:rsid w:val="00CE52A7"/>
    <w:rsid w:val="00CF6A86"/>
    <w:rsid w:val="00D054A5"/>
    <w:rsid w:val="00D1266E"/>
    <w:rsid w:val="00D3141D"/>
    <w:rsid w:val="00D41025"/>
    <w:rsid w:val="00D437C5"/>
    <w:rsid w:val="00D67027"/>
    <w:rsid w:val="00DA1E4B"/>
    <w:rsid w:val="00DA60F6"/>
    <w:rsid w:val="00DB54BE"/>
    <w:rsid w:val="00DC5A84"/>
    <w:rsid w:val="00DF192E"/>
    <w:rsid w:val="00DF4FD4"/>
    <w:rsid w:val="00E16596"/>
    <w:rsid w:val="00E24718"/>
    <w:rsid w:val="00E37B0C"/>
    <w:rsid w:val="00E409FD"/>
    <w:rsid w:val="00E51902"/>
    <w:rsid w:val="00E6036C"/>
    <w:rsid w:val="00E63C29"/>
    <w:rsid w:val="00E760B8"/>
    <w:rsid w:val="00EB60BB"/>
    <w:rsid w:val="00EC4181"/>
    <w:rsid w:val="00ED0D38"/>
    <w:rsid w:val="00ED2710"/>
    <w:rsid w:val="00ED4215"/>
    <w:rsid w:val="00EE06A9"/>
    <w:rsid w:val="00EE1249"/>
    <w:rsid w:val="00EF1000"/>
    <w:rsid w:val="00EF79B8"/>
    <w:rsid w:val="00F10CBB"/>
    <w:rsid w:val="00F1493D"/>
    <w:rsid w:val="00F20DC9"/>
    <w:rsid w:val="00F27AB5"/>
    <w:rsid w:val="00F32867"/>
    <w:rsid w:val="00F32EF4"/>
    <w:rsid w:val="00F43884"/>
    <w:rsid w:val="00F76B88"/>
    <w:rsid w:val="00F77905"/>
    <w:rsid w:val="00FB2156"/>
    <w:rsid w:val="00FB6DC1"/>
    <w:rsid w:val="00FB72F0"/>
    <w:rsid w:val="00FC6A39"/>
    <w:rsid w:val="00FF088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696D"/>
    <w:pPr>
      <w:spacing w:after="80" w:line="360" w:lineRule="auto"/>
      <w:jc w:val="both"/>
    </w:pPr>
    <w:rPr>
      <w:rFonts w:ascii="Arial" w:eastAsia="Times New Roman" w:hAnsi="Arial" w:cs="Times New Roman"/>
      <w:sz w:val="24"/>
      <w:szCs w:val="20"/>
    </w:rPr>
  </w:style>
  <w:style w:type="paragraph" w:styleId="1">
    <w:name w:val="heading 1"/>
    <w:aliases w:val="h1,H1,H11,H12,H111,H13,H112,H14,H113,H15,H114,H16,H115,H17,H116,H18,H117,H19,H118,H110,H119,H120,H1110"/>
    <w:basedOn w:val="a"/>
    <w:next w:val="a"/>
    <w:link w:val="1Char"/>
    <w:qFormat/>
    <w:rsid w:val="002E1BA8"/>
    <w:pPr>
      <w:keepNext/>
      <w:spacing w:before="240" w:after="60"/>
      <w:outlineLvl w:val="0"/>
    </w:pPr>
    <w:rPr>
      <w:rFonts w:cs="Arial"/>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aliases w:val="h1 Char,H1 Char,H11 Char,H12 Char,H111 Char,H13 Char,H112 Char,H14 Char,H113 Char,H15 Char,H114 Char,H16 Char,H115 Char,H17 Char,H116 Char,H18 Char,H117 Char,H19 Char,H118 Char,H110 Char,H119 Char,H120 Char,H1110 Char"/>
    <w:basedOn w:val="a0"/>
    <w:link w:val="1"/>
    <w:rsid w:val="002E1BA8"/>
    <w:rPr>
      <w:rFonts w:ascii="Arial" w:eastAsia="Times New Roman" w:hAnsi="Arial" w:cs="Arial"/>
      <w:kern w:val="32"/>
      <w:sz w:val="32"/>
      <w:szCs w:val="32"/>
    </w:rPr>
  </w:style>
  <w:style w:type="character" w:styleId="-">
    <w:name w:val="Hyperlink"/>
    <w:unhideWhenUsed/>
    <w:rsid w:val="002E1BA8"/>
    <w:rPr>
      <w:color w:val="0000FF"/>
      <w:u w:val="single"/>
    </w:rPr>
  </w:style>
  <w:style w:type="paragraph" w:styleId="10">
    <w:name w:val="toc 1"/>
    <w:basedOn w:val="a"/>
    <w:next w:val="a"/>
    <w:autoRedefine/>
    <w:unhideWhenUsed/>
    <w:rsid w:val="00E37B0C"/>
    <w:pPr>
      <w:tabs>
        <w:tab w:val="right" w:leader="dot" w:pos="8296"/>
      </w:tabs>
      <w:spacing w:after="0"/>
    </w:pPr>
    <w:rPr>
      <w:rFonts w:ascii="Verdana" w:hAnsi="Verdana"/>
      <w:b/>
      <w:bCs/>
      <w:caps/>
      <w:noProof/>
      <w:kern w:val="32"/>
      <w:sz w:val="18"/>
      <w:szCs w:val="18"/>
    </w:rPr>
  </w:style>
  <w:style w:type="paragraph" w:styleId="2">
    <w:name w:val="toc 2"/>
    <w:basedOn w:val="a"/>
    <w:next w:val="a"/>
    <w:autoRedefine/>
    <w:semiHidden/>
    <w:unhideWhenUsed/>
    <w:rsid w:val="002E1BA8"/>
    <w:pPr>
      <w:tabs>
        <w:tab w:val="left" w:pos="720"/>
        <w:tab w:val="right" w:leader="dot" w:pos="8296"/>
      </w:tabs>
      <w:spacing w:after="0"/>
      <w:ind w:left="720" w:hanging="480"/>
    </w:pPr>
  </w:style>
  <w:style w:type="paragraph" w:styleId="3">
    <w:name w:val="toc 3"/>
    <w:basedOn w:val="a"/>
    <w:next w:val="a"/>
    <w:autoRedefine/>
    <w:semiHidden/>
    <w:unhideWhenUsed/>
    <w:rsid w:val="002E1BA8"/>
    <w:pPr>
      <w:tabs>
        <w:tab w:val="left" w:pos="1080"/>
        <w:tab w:val="right" w:leader="dot" w:pos="8296"/>
      </w:tabs>
      <w:spacing w:after="0"/>
      <w:ind w:left="480"/>
    </w:pPr>
  </w:style>
  <w:style w:type="paragraph" w:styleId="a3">
    <w:name w:val="header"/>
    <w:basedOn w:val="a"/>
    <w:link w:val="Char"/>
    <w:unhideWhenUsed/>
    <w:rsid w:val="002E1BA8"/>
    <w:pPr>
      <w:tabs>
        <w:tab w:val="center" w:pos="4153"/>
        <w:tab w:val="right" w:pos="8306"/>
      </w:tabs>
    </w:pPr>
  </w:style>
  <w:style w:type="character" w:customStyle="1" w:styleId="Char">
    <w:name w:val="Κεφαλίδα Char"/>
    <w:basedOn w:val="a0"/>
    <w:link w:val="a3"/>
    <w:rsid w:val="002E1BA8"/>
    <w:rPr>
      <w:rFonts w:ascii="Arial" w:eastAsia="Times New Roman" w:hAnsi="Arial" w:cs="Times New Roman"/>
      <w:sz w:val="24"/>
      <w:szCs w:val="20"/>
    </w:rPr>
  </w:style>
  <w:style w:type="paragraph" w:styleId="a4">
    <w:name w:val="footer"/>
    <w:basedOn w:val="a"/>
    <w:link w:val="Char0"/>
    <w:uiPriority w:val="99"/>
    <w:unhideWhenUsed/>
    <w:rsid w:val="002E1BA8"/>
    <w:pPr>
      <w:tabs>
        <w:tab w:val="center" w:pos="4153"/>
        <w:tab w:val="right" w:pos="8306"/>
      </w:tabs>
    </w:pPr>
  </w:style>
  <w:style w:type="character" w:customStyle="1" w:styleId="Char0">
    <w:name w:val="Υποσέλιδο Char"/>
    <w:basedOn w:val="a0"/>
    <w:link w:val="a4"/>
    <w:uiPriority w:val="99"/>
    <w:rsid w:val="002E1BA8"/>
    <w:rPr>
      <w:rFonts w:ascii="Arial" w:eastAsia="Times New Roman" w:hAnsi="Arial" w:cs="Times New Roman"/>
      <w:sz w:val="24"/>
      <w:szCs w:val="20"/>
    </w:rPr>
  </w:style>
  <w:style w:type="paragraph" w:styleId="a5">
    <w:name w:val="Body Text"/>
    <w:basedOn w:val="a"/>
    <w:link w:val="Char1"/>
    <w:unhideWhenUsed/>
    <w:rsid w:val="002E1BA8"/>
    <w:rPr>
      <w:sz w:val="22"/>
    </w:rPr>
  </w:style>
  <w:style w:type="character" w:customStyle="1" w:styleId="Char1">
    <w:name w:val="Σώμα κειμένου Char"/>
    <w:basedOn w:val="a0"/>
    <w:link w:val="a5"/>
    <w:rsid w:val="002E1BA8"/>
    <w:rPr>
      <w:rFonts w:ascii="Arial" w:eastAsia="Times New Roman" w:hAnsi="Arial" w:cs="Times New Roman"/>
      <w:szCs w:val="20"/>
    </w:rPr>
  </w:style>
  <w:style w:type="paragraph" w:styleId="a6">
    <w:name w:val="Balloon Text"/>
    <w:basedOn w:val="a"/>
    <w:link w:val="Char2"/>
    <w:uiPriority w:val="99"/>
    <w:semiHidden/>
    <w:unhideWhenUsed/>
    <w:rsid w:val="002E1BA8"/>
    <w:pPr>
      <w:spacing w:after="0" w:line="240" w:lineRule="auto"/>
    </w:pPr>
    <w:rPr>
      <w:rFonts w:ascii="Tahoma" w:hAnsi="Tahoma" w:cs="Tahoma"/>
      <w:sz w:val="16"/>
      <w:szCs w:val="16"/>
    </w:rPr>
  </w:style>
  <w:style w:type="character" w:customStyle="1" w:styleId="Char2">
    <w:name w:val="Κείμενο πλαισίου Char"/>
    <w:basedOn w:val="a0"/>
    <w:link w:val="a6"/>
    <w:uiPriority w:val="99"/>
    <w:semiHidden/>
    <w:rsid w:val="002E1BA8"/>
    <w:rPr>
      <w:rFonts w:ascii="Tahoma" w:eastAsia="Times New Roman" w:hAnsi="Tahoma" w:cs="Tahoma"/>
      <w:sz w:val="16"/>
      <w:szCs w:val="16"/>
    </w:rPr>
  </w:style>
  <w:style w:type="paragraph" w:styleId="a7">
    <w:name w:val="List Paragraph"/>
    <w:basedOn w:val="a"/>
    <w:uiPriority w:val="34"/>
    <w:qFormat/>
    <w:rsid w:val="007A45F2"/>
    <w:pPr>
      <w:ind w:left="720"/>
      <w:contextualSpacing/>
    </w:pPr>
  </w:style>
  <w:style w:type="table" w:styleId="a8">
    <w:name w:val="Table Grid"/>
    <w:basedOn w:val="a1"/>
    <w:uiPriority w:val="59"/>
    <w:rsid w:val="007A45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696D"/>
    <w:pPr>
      <w:spacing w:after="80" w:line="360" w:lineRule="auto"/>
      <w:jc w:val="both"/>
    </w:pPr>
    <w:rPr>
      <w:rFonts w:ascii="Arial" w:eastAsia="Times New Roman" w:hAnsi="Arial" w:cs="Times New Roman"/>
      <w:sz w:val="24"/>
      <w:szCs w:val="20"/>
    </w:rPr>
  </w:style>
  <w:style w:type="paragraph" w:styleId="1">
    <w:name w:val="heading 1"/>
    <w:aliases w:val="h1,H1,H11,H12,H111,H13,H112,H14,H113,H15,H114,H16,H115,H17,H116,H18,H117,H19,H118,H110,H119,H120,H1110"/>
    <w:basedOn w:val="a"/>
    <w:next w:val="a"/>
    <w:link w:val="1Char"/>
    <w:qFormat/>
    <w:rsid w:val="002E1BA8"/>
    <w:pPr>
      <w:keepNext/>
      <w:spacing w:before="240" w:after="60"/>
      <w:outlineLvl w:val="0"/>
    </w:pPr>
    <w:rPr>
      <w:rFonts w:cs="Arial"/>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aliases w:val="h1 Char,H1 Char,H11 Char,H12 Char,H111 Char,H13 Char,H112 Char,H14 Char,H113 Char,H15 Char,H114 Char,H16 Char,H115 Char,H17 Char,H116 Char,H18 Char,H117 Char,H19 Char,H118 Char,H110 Char,H119 Char,H120 Char,H1110 Char"/>
    <w:basedOn w:val="a0"/>
    <w:link w:val="1"/>
    <w:rsid w:val="002E1BA8"/>
    <w:rPr>
      <w:rFonts w:ascii="Arial" w:eastAsia="Times New Roman" w:hAnsi="Arial" w:cs="Arial"/>
      <w:kern w:val="32"/>
      <w:sz w:val="32"/>
      <w:szCs w:val="32"/>
    </w:rPr>
  </w:style>
  <w:style w:type="character" w:styleId="-">
    <w:name w:val="Hyperlink"/>
    <w:unhideWhenUsed/>
    <w:rsid w:val="002E1BA8"/>
    <w:rPr>
      <w:color w:val="0000FF"/>
      <w:u w:val="single"/>
    </w:rPr>
  </w:style>
  <w:style w:type="paragraph" w:styleId="10">
    <w:name w:val="toc 1"/>
    <w:basedOn w:val="a"/>
    <w:next w:val="a"/>
    <w:autoRedefine/>
    <w:unhideWhenUsed/>
    <w:rsid w:val="00E37B0C"/>
    <w:pPr>
      <w:tabs>
        <w:tab w:val="right" w:leader="dot" w:pos="8296"/>
      </w:tabs>
      <w:spacing w:after="0"/>
    </w:pPr>
    <w:rPr>
      <w:rFonts w:ascii="Verdana" w:hAnsi="Verdana"/>
      <w:b/>
      <w:bCs/>
      <w:caps/>
      <w:noProof/>
      <w:kern w:val="32"/>
      <w:sz w:val="18"/>
      <w:szCs w:val="18"/>
    </w:rPr>
  </w:style>
  <w:style w:type="paragraph" w:styleId="2">
    <w:name w:val="toc 2"/>
    <w:basedOn w:val="a"/>
    <w:next w:val="a"/>
    <w:autoRedefine/>
    <w:semiHidden/>
    <w:unhideWhenUsed/>
    <w:rsid w:val="002E1BA8"/>
    <w:pPr>
      <w:tabs>
        <w:tab w:val="left" w:pos="720"/>
        <w:tab w:val="right" w:leader="dot" w:pos="8296"/>
      </w:tabs>
      <w:spacing w:after="0"/>
      <w:ind w:left="720" w:hanging="480"/>
    </w:pPr>
  </w:style>
  <w:style w:type="paragraph" w:styleId="3">
    <w:name w:val="toc 3"/>
    <w:basedOn w:val="a"/>
    <w:next w:val="a"/>
    <w:autoRedefine/>
    <w:semiHidden/>
    <w:unhideWhenUsed/>
    <w:rsid w:val="002E1BA8"/>
    <w:pPr>
      <w:tabs>
        <w:tab w:val="left" w:pos="1080"/>
        <w:tab w:val="right" w:leader="dot" w:pos="8296"/>
      </w:tabs>
      <w:spacing w:after="0"/>
      <w:ind w:left="480"/>
    </w:pPr>
  </w:style>
  <w:style w:type="paragraph" w:styleId="a3">
    <w:name w:val="header"/>
    <w:basedOn w:val="a"/>
    <w:link w:val="Char"/>
    <w:unhideWhenUsed/>
    <w:rsid w:val="002E1BA8"/>
    <w:pPr>
      <w:tabs>
        <w:tab w:val="center" w:pos="4153"/>
        <w:tab w:val="right" w:pos="8306"/>
      </w:tabs>
    </w:pPr>
  </w:style>
  <w:style w:type="character" w:customStyle="1" w:styleId="Char">
    <w:name w:val="Κεφαλίδα Char"/>
    <w:basedOn w:val="a0"/>
    <w:link w:val="a3"/>
    <w:rsid w:val="002E1BA8"/>
    <w:rPr>
      <w:rFonts w:ascii="Arial" w:eastAsia="Times New Roman" w:hAnsi="Arial" w:cs="Times New Roman"/>
      <w:sz w:val="24"/>
      <w:szCs w:val="20"/>
    </w:rPr>
  </w:style>
  <w:style w:type="paragraph" w:styleId="a4">
    <w:name w:val="footer"/>
    <w:basedOn w:val="a"/>
    <w:link w:val="Char0"/>
    <w:uiPriority w:val="99"/>
    <w:unhideWhenUsed/>
    <w:rsid w:val="002E1BA8"/>
    <w:pPr>
      <w:tabs>
        <w:tab w:val="center" w:pos="4153"/>
        <w:tab w:val="right" w:pos="8306"/>
      </w:tabs>
    </w:pPr>
  </w:style>
  <w:style w:type="character" w:customStyle="1" w:styleId="Char0">
    <w:name w:val="Υποσέλιδο Char"/>
    <w:basedOn w:val="a0"/>
    <w:link w:val="a4"/>
    <w:uiPriority w:val="99"/>
    <w:rsid w:val="002E1BA8"/>
    <w:rPr>
      <w:rFonts w:ascii="Arial" w:eastAsia="Times New Roman" w:hAnsi="Arial" w:cs="Times New Roman"/>
      <w:sz w:val="24"/>
      <w:szCs w:val="20"/>
    </w:rPr>
  </w:style>
  <w:style w:type="paragraph" w:styleId="a5">
    <w:name w:val="Body Text"/>
    <w:basedOn w:val="a"/>
    <w:link w:val="Char1"/>
    <w:unhideWhenUsed/>
    <w:rsid w:val="002E1BA8"/>
    <w:rPr>
      <w:sz w:val="22"/>
    </w:rPr>
  </w:style>
  <w:style w:type="character" w:customStyle="1" w:styleId="Char1">
    <w:name w:val="Σώμα κειμένου Char"/>
    <w:basedOn w:val="a0"/>
    <w:link w:val="a5"/>
    <w:rsid w:val="002E1BA8"/>
    <w:rPr>
      <w:rFonts w:ascii="Arial" w:eastAsia="Times New Roman" w:hAnsi="Arial" w:cs="Times New Roman"/>
      <w:szCs w:val="20"/>
    </w:rPr>
  </w:style>
  <w:style w:type="paragraph" w:styleId="a6">
    <w:name w:val="Balloon Text"/>
    <w:basedOn w:val="a"/>
    <w:link w:val="Char2"/>
    <w:uiPriority w:val="99"/>
    <w:semiHidden/>
    <w:unhideWhenUsed/>
    <w:rsid w:val="002E1BA8"/>
    <w:pPr>
      <w:spacing w:after="0" w:line="240" w:lineRule="auto"/>
    </w:pPr>
    <w:rPr>
      <w:rFonts w:ascii="Tahoma" w:hAnsi="Tahoma" w:cs="Tahoma"/>
      <w:sz w:val="16"/>
      <w:szCs w:val="16"/>
    </w:rPr>
  </w:style>
  <w:style w:type="character" w:customStyle="1" w:styleId="Char2">
    <w:name w:val="Κείμενο πλαισίου Char"/>
    <w:basedOn w:val="a0"/>
    <w:link w:val="a6"/>
    <w:uiPriority w:val="99"/>
    <w:semiHidden/>
    <w:rsid w:val="002E1BA8"/>
    <w:rPr>
      <w:rFonts w:ascii="Tahoma" w:eastAsia="Times New Roman" w:hAnsi="Tahoma" w:cs="Tahoma"/>
      <w:sz w:val="16"/>
      <w:szCs w:val="16"/>
    </w:rPr>
  </w:style>
  <w:style w:type="paragraph" w:styleId="a7">
    <w:name w:val="List Paragraph"/>
    <w:basedOn w:val="a"/>
    <w:uiPriority w:val="34"/>
    <w:qFormat/>
    <w:rsid w:val="007A45F2"/>
    <w:pPr>
      <w:ind w:left="720"/>
      <w:contextualSpacing/>
    </w:pPr>
  </w:style>
  <w:style w:type="table" w:styleId="a8">
    <w:name w:val="Table Grid"/>
    <w:basedOn w:val="a1"/>
    <w:uiPriority w:val="59"/>
    <w:rsid w:val="007A45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3243681">
      <w:bodyDiv w:val="1"/>
      <w:marLeft w:val="0"/>
      <w:marRight w:val="0"/>
      <w:marTop w:val="0"/>
      <w:marBottom w:val="0"/>
      <w:divBdr>
        <w:top w:val="none" w:sz="0" w:space="0" w:color="auto"/>
        <w:left w:val="none" w:sz="0" w:space="0" w:color="auto"/>
        <w:bottom w:val="none" w:sz="0" w:space="0" w:color="auto"/>
        <w:right w:val="none" w:sz="0" w:space="0" w:color="auto"/>
      </w:divBdr>
    </w:div>
    <w:div w:id="890575101">
      <w:bodyDiv w:val="1"/>
      <w:marLeft w:val="0"/>
      <w:marRight w:val="0"/>
      <w:marTop w:val="0"/>
      <w:marBottom w:val="0"/>
      <w:divBdr>
        <w:top w:val="none" w:sz="0" w:space="0" w:color="auto"/>
        <w:left w:val="none" w:sz="0" w:space="0" w:color="auto"/>
        <w:bottom w:val="none" w:sz="0" w:space="0" w:color="auto"/>
        <w:right w:val="none" w:sz="0" w:space="0" w:color="auto"/>
      </w:divBdr>
    </w:div>
    <w:div w:id="1112743031">
      <w:bodyDiv w:val="1"/>
      <w:marLeft w:val="0"/>
      <w:marRight w:val="0"/>
      <w:marTop w:val="0"/>
      <w:marBottom w:val="0"/>
      <w:divBdr>
        <w:top w:val="none" w:sz="0" w:space="0" w:color="auto"/>
        <w:left w:val="none" w:sz="0" w:space="0" w:color="auto"/>
        <w:bottom w:val="none" w:sz="0" w:space="0" w:color="auto"/>
        <w:right w:val="none" w:sz="0" w:space="0" w:color="auto"/>
      </w:divBdr>
    </w:div>
    <w:div w:id="1348368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1</Pages>
  <Words>409</Words>
  <Characters>2214</Characters>
  <Application>Microsoft Office Word</Application>
  <DocSecurity>0</DocSecurity>
  <Lines>18</Lines>
  <Paragraphs>5</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Βλασσοπούλου, Παναγιώτα</dc:creator>
  <cp:lastModifiedBy>Βλασσοπούλου, Παναγιώτα</cp:lastModifiedBy>
  <cp:revision>13</cp:revision>
  <cp:lastPrinted>2017-06-20T10:00:00Z</cp:lastPrinted>
  <dcterms:created xsi:type="dcterms:W3CDTF">2017-06-22T08:05:00Z</dcterms:created>
  <dcterms:modified xsi:type="dcterms:W3CDTF">2020-09-11T10:13:00Z</dcterms:modified>
</cp:coreProperties>
</file>